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12" w:rsidRDefault="00602B12" w:rsidP="00602B12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                                                                  </w:t>
      </w:r>
    </w:p>
    <w:p w:rsidR="00602B12" w:rsidRPr="00F033B1" w:rsidRDefault="00602B12" w:rsidP="00602B12">
      <w:pPr>
        <w:jc w:val="both"/>
        <w:rPr>
          <w:sz w:val="20"/>
          <w:szCs w:val="20"/>
        </w:rPr>
      </w:pPr>
      <w:r w:rsidRPr="00F033B1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F033B1">
        <w:rPr>
          <w:sz w:val="20"/>
          <w:szCs w:val="20"/>
        </w:rPr>
        <w:t xml:space="preserve">  Załącznik</w:t>
      </w:r>
      <w:r w:rsidR="007F1A13">
        <w:rPr>
          <w:sz w:val="20"/>
          <w:szCs w:val="20"/>
        </w:rPr>
        <w:t xml:space="preserve"> Nr 1</w:t>
      </w:r>
      <w:r>
        <w:rPr>
          <w:sz w:val="20"/>
          <w:szCs w:val="20"/>
        </w:rPr>
        <w:t xml:space="preserve"> do Zarządzenia Nr 0050.83.2017</w:t>
      </w:r>
    </w:p>
    <w:p w:rsidR="00602B12" w:rsidRPr="00F033B1" w:rsidRDefault="00602B12" w:rsidP="00602B12">
      <w:pPr>
        <w:jc w:val="both"/>
        <w:rPr>
          <w:sz w:val="20"/>
          <w:szCs w:val="20"/>
        </w:rPr>
      </w:pPr>
      <w:r w:rsidRPr="00F033B1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Wójta</w:t>
      </w:r>
      <w:r w:rsidRPr="00F033B1">
        <w:rPr>
          <w:sz w:val="20"/>
          <w:szCs w:val="20"/>
        </w:rPr>
        <w:t xml:space="preserve"> Gminy Pawłosiów</w:t>
      </w:r>
    </w:p>
    <w:p w:rsidR="00602B12" w:rsidRPr="00F033B1" w:rsidRDefault="00602B12" w:rsidP="00602B12">
      <w:pPr>
        <w:jc w:val="both"/>
        <w:rPr>
          <w:sz w:val="20"/>
          <w:szCs w:val="20"/>
        </w:rPr>
      </w:pPr>
      <w:r w:rsidRPr="00F033B1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z dnia 2 października 2017 r.</w:t>
      </w:r>
    </w:p>
    <w:p w:rsidR="00602B12" w:rsidRDefault="00602B12" w:rsidP="00602B12">
      <w:pPr>
        <w:tabs>
          <w:tab w:val="left" w:pos="2410"/>
          <w:tab w:val="left" w:pos="7155"/>
        </w:tabs>
      </w:pPr>
    </w:p>
    <w:p w:rsidR="00602B12" w:rsidRDefault="00602B12" w:rsidP="00602B12">
      <w:pPr>
        <w:tabs>
          <w:tab w:val="left" w:pos="7095"/>
        </w:tabs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center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center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center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ROCZNY PROGRAM WSPÓŁPRACY GMINY PAWŁOSIÓW                   Z ORGANIZACJAMI POZARZĄDOWYMI ORAZ INNYMI PODMIOTAMI PROWADZĄCYMI DZIAŁALNOŚĆ </w:t>
      </w:r>
      <w:r w:rsidR="00D14693">
        <w:rPr>
          <w:b/>
          <w:sz w:val="32"/>
          <w:szCs w:val="32"/>
        </w:rPr>
        <w:t>POŻYTKU  PUBLICZNEGO NA ROK 2018</w:t>
      </w: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Wstęp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-BoldMT" w:cs="Times New Roman"/>
          <w:b/>
          <w:bCs/>
          <w:color w:val="000000"/>
        </w:rPr>
        <w:tab/>
      </w:r>
      <w:r w:rsidRPr="00644C3A">
        <w:rPr>
          <w:rFonts w:eastAsia="TimesNewRomanPS-BoldMT" w:cs="Times New Roman"/>
          <w:b/>
          <w:bCs/>
          <w:color w:val="000000"/>
        </w:rPr>
        <w:t>„</w:t>
      </w:r>
      <w:r w:rsidRPr="00644C3A">
        <w:rPr>
          <w:rFonts w:eastAsia="TimesNewRomanPS-BoldMT" w:cs="Times New Roman"/>
          <w:b/>
          <w:color w:val="000000"/>
        </w:rPr>
        <w:t>Program współpracy Gminy Pawłosiów z organizacjami pozarządowymi oraz innymi podmiotami prowadzącymi działalność</w:t>
      </w:r>
      <w:r w:rsidR="00D14693">
        <w:rPr>
          <w:rFonts w:eastAsia="TimesNewRomanPS-BoldMT" w:cs="Times New Roman"/>
          <w:b/>
          <w:color w:val="000000"/>
        </w:rPr>
        <w:t xml:space="preserve"> pożytku publicznego na rok 2018</w:t>
      </w:r>
      <w:r w:rsidRPr="00644C3A">
        <w:rPr>
          <w:rFonts w:eastAsia="TimesNewRomanPS-BoldMT" w:cs="Times New Roman"/>
          <w:b/>
          <w:color w:val="000000"/>
        </w:rPr>
        <w:t>”</w:t>
      </w:r>
      <w:r>
        <w:rPr>
          <w:rFonts w:eastAsia="TimesNewRomanPS-BoldMT" w:cs="Times New Roman"/>
          <w:color w:val="000000"/>
        </w:rPr>
        <w:t xml:space="preserve"> to dokument programowy, określający zasady wsparcia przez organ administracji publicznej działań organizacji pozarządowych. Przyjęcie rocznego programu</w:t>
      </w:r>
      <w:r>
        <w:rPr>
          <w:rFonts w:eastAsia="TimesNewRomanPS-BoldMT" w:cs="Times New Roman"/>
          <w:b/>
          <w:bCs/>
          <w:color w:val="000000"/>
        </w:rPr>
        <w:t xml:space="preserve"> </w:t>
      </w:r>
      <w:r>
        <w:rPr>
          <w:rFonts w:eastAsia="TimesNewRomanPSMT" w:cs="Times New Roman"/>
          <w:color w:val="000000"/>
        </w:rPr>
        <w:t>współpracy Gminy Pawłosiów z organizacjami pozarządowymi oraz innymi podmiotami określa art. 5 a ust. 1 ustawy z 24 kwietnia 2003 r. o działalności pożytku publicznego i o wolontariacie, który mówi, że organ stanowiący jednostki samorządu terytorialnego ma obowiązek uchwalania rocznego programu współpracy z organizacjami pozarządowymi.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eastAsia="TimesNewRomanPSMT" w:cs="Times New Roman"/>
          <w:color w:val="000000"/>
        </w:rPr>
      </w:pPr>
      <w:r>
        <w:rPr>
          <w:rFonts w:eastAsia="TimesNewRomanPSMT" w:cs="Times New Roman"/>
          <w:color w:val="000000"/>
        </w:rPr>
        <w:tab/>
        <w:t xml:space="preserve">Głównym celem programu jest zwiększenie i wzmocnienie udziału mieszkańców oraz organizacji pozarządowych i podmiotów pożytku publicznego we współpracy </w:t>
      </w:r>
      <w:r>
        <w:rPr>
          <w:rFonts w:eastAsia="TimesNewRomanPSMT" w:cs="Times New Roman"/>
          <w:color w:val="000000"/>
        </w:rPr>
        <w:br/>
        <w:t>z Gminą Pawłosiów w kreowaniu i realizowaniu usług publicznych zmierzających do podniesienia jakości życia mieszkańców gminy.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eastAsia="TimesNewRomanPSMT" w:cs="Times New Roman"/>
          <w:color w:val="000000"/>
        </w:rPr>
        <w:tab/>
        <w:t xml:space="preserve">Program ten określa czytelne reguły oraz zasady współpracy pomiędzy samorządem, a organizacjami pozarządowymi, wprowadza jednolite dla wszystkich podmiotów kryteria i warunki zapewniające wspieranie sektora pozarządowego, </w:t>
      </w:r>
      <w:r>
        <w:rPr>
          <w:rFonts w:cs="Times New Roman"/>
          <w:color w:val="000000"/>
        </w:rPr>
        <w:t>pozwala na lepsze zorganizowanie wspólnego celu, jakim jest poprawa jakości życia mieszkańców Gminy Pawłosiów, w budowaniu i utrwalaniu podstaw trwałej i systematycznej współpracy administracji samorządowej z organizacjami pozarządowymi.</w:t>
      </w: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spacing w:line="360" w:lineRule="auto"/>
        <w:jc w:val="both"/>
        <w:rPr>
          <w:b/>
          <w:sz w:val="32"/>
          <w:szCs w:val="32"/>
        </w:rPr>
      </w:pPr>
    </w:p>
    <w:p w:rsidR="00602B12" w:rsidRDefault="00602B12" w:rsidP="00602B12">
      <w:pPr>
        <w:ind w:left="284"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</w:t>
      </w:r>
    </w:p>
    <w:p w:rsidR="00602B12" w:rsidRDefault="00602B12" w:rsidP="00602B12">
      <w:pPr>
        <w:ind w:left="426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POSTANOWIENIA OGÓLNE</w:t>
      </w:r>
    </w:p>
    <w:p w:rsidR="00602B12" w:rsidRDefault="00602B12" w:rsidP="00602B12">
      <w:pPr>
        <w:rPr>
          <w:b/>
          <w:spacing w:val="20"/>
          <w:sz w:val="28"/>
          <w:szCs w:val="28"/>
        </w:rPr>
      </w:pPr>
    </w:p>
    <w:p w:rsidR="00602B12" w:rsidRDefault="00602B12" w:rsidP="00602B12">
      <w:pPr>
        <w:numPr>
          <w:ilvl w:val="0"/>
          <w:numId w:val="1"/>
        </w:numPr>
        <w:spacing w:line="360" w:lineRule="auto"/>
        <w:ind w:left="567" w:hanging="207"/>
        <w:jc w:val="both"/>
      </w:pPr>
      <w:r>
        <w:t xml:space="preserve"> Ilekroć w niniejszym programie jest mowa o:</w:t>
      </w:r>
    </w:p>
    <w:p w:rsidR="00602B12" w:rsidRDefault="00602B12" w:rsidP="00602B12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</w:pPr>
      <w:r>
        <w:rPr>
          <w:b/>
        </w:rPr>
        <w:t xml:space="preserve">ustawie </w:t>
      </w:r>
      <w:r>
        <w:t xml:space="preserve">– należy przez to rozumieć ustawę z dnia 24 kwietnia 2003 roku o działalności pożytku publicznego </w:t>
      </w:r>
      <w:r w:rsidR="007F1A13">
        <w:t>i o wolontariacie (Dz.U.2016.1817</w:t>
      </w:r>
      <w:r>
        <w:t xml:space="preserve"> j.t. ze zm.),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podmiotach prowadzących działalność pożytku publicznego</w:t>
      </w:r>
      <w:r>
        <w:t xml:space="preserve"> – należy przez to rozumieć organizacje pozarządowe oraz podmioty, o których mowa w art. 3 ust.3 ustawy</w:t>
      </w:r>
      <w:r w:rsidRPr="00BE743D">
        <w:t xml:space="preserve"> </w:t>
      </w:r>
      <w:r>
        <w:t xml:space="preserve">z dnia 24 kwietnia 2003 roku o działalności pożytku publicznego </w:t>
      </w:r>
      <w:r w:rsidR="00D14693">
        <w:t>i o wolontariacie (Dz.U.2016.1817 j</w:t>
      </w:r>
      <w:r>
        <w:t>.t. ze zm.),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programie</w:t>
      </w:r>
      <w:r>
        <w:t xml:space="preserve"> – należy przez to rozumieć Program współpracy Gminy Pawłosiów z organizacjami pozarządowymi i innymi podmiotami prowadzącymi działalność pożytku publicznego, o których mowa w art. 3 ust.3 ustawy</w:t>
      </w:r>
      <w:r w:rsidRPr="00BE743D">
        <w:t xml:space="preserve"> </w:t>
      </w:r>
      <w:r>
        <w:t xml:space="preserve">z dnia 24 kwietnia 2003 roku o działalności pożytku publicznego </w:t>
      </w:r>
      <w:r w:rsidR="00B26C4A">
        <w:t>i o wolontariacie (Dz.U.2016.1817</w:t>
      </w:r>
      <w:r>
        <w:t xml:space="preserve"> j.t. ze zm.),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otwartym konkursie</w:t>
      </w:r>
      <w:r>
        <w:t xml:space="preserve"> </w:t>
      </w:r>
      <w:r w:rsidRPr="00B83D6F">
        <w:rPr>
          <w:b/>
        </w:rPr>
        <w:t>ofert</w:t>
      </w:r>
      <w:r>
        <w:t xml:space="preserve"> – należy przez to rozumieć otwarty konkurs ofert, o którym mowa w art.11 ust. 2 i art. 13 w/w ustawy, 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wójcie</w:t>
      </w:r>
      <w:r>
        <w:t xml:space="preserve"> – należy przez to rozumieć Wójta Gminy Pawłosiów,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gminie </w:t>
      </w:r>
      <w:r>
        <w:t xml:space="preserve">-  należy przez to rozumieć Gminę Pawłosiów, 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ind w:left="360" w:firstLine="349"/>
        <w:jc w:val="both"/>
      </w:pPr>
      <w:r>
        <w:rPr>
          <w:b/>
        </w:rPr>
        <w:t>radzie</w:t>
      </w:r>
      <w:r>
        <w:t xml:space="preserve"> – należy przez to rozumieć Radę Gminy Pawłosiów</w:t>
      </w:r>
    </w:p>
    <w:p w:rsidR="00602B12" w:rsidRDefault="00602B12" w:rsidP="00602B12">
      <w:pPr>
        <w:numPr>
          <w:ilvl w:val="0"/>
          <w:numId w:val="2"/>
        </w:numPr>
        <w:spacing w:line="360" w:lineRule="auto"/>
        <w:ind w:left="993" w:hanging="284"/>
        <w:jc w:val="both"/>
      </w:pPr>
      <w:r>
        <w:rPr>
          <w:b/>
        </w:rPr>
        <w:t xml:space="preserve">komisji konkursowej </w:t>
      </w:r>
      <w:r w:rsidRPr="000219C8">
        <w:t>-</w:t>
      </w:r>
      <w:r>
        <w:t xml:space="preserve"> należy przez to rozumieć komisję konkursową ds. opiniowania ofert na realizację zadań publicznych.</w:t>
      </w:r>
    </w:p>
    <w:p w:rsidR="00602B12" w:rsidRDefault="00602B12" w:rsidP="00602B12">
      <w:pPr>
        <w:spacing w:line="360" w:lineRule="auto"/>
        <w:ind w:left="709"/>
        <w:jc w:val="both"/>
      </w:pPr>
    </w:p>
    <w:p w:rsidR="00602B12" w:rsidRDefault="00602B12" w:rsidP="00602B12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602B12" w:rsidRDefault="00602B12" w:rsidP="00602B1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CELE WSPÓŁPRACY</w:t>
      </w:r>
    </w:p>
    <w:p w:rsidR="00602B12" w:rsidRDefault="00602B12" w:rsidP="00602B1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02B12" w:rsidRDefault="00602B12" w:rsidP="00602B12">
      <w:pPr>
        <w:numPr>
          <w:ilvl w:val="0"/>
          <w:numId w:val="3"/>
        </w:numPr>
        <w:spacing w:line="360" w:lineRule="auto"/>
        <w:jc w:val="both"/>
      </w:pPr>
      <w:r>
        <w:t>Celem głównym programu jest zaspokajanie potrzeb społecznych mieszkańców gminy oraz budowanie partnerstwa między samorządem a sektorem pozarządowym.</w:t>
      </w:r>
    </w:p>
    <w:p w:rsidR="00602B12" w:rsidRDefault="00602B12" w:rsidP="00602B12">
      <w:pPr>
        <w:numPr>
          <w:ilvl w:val="0"/>
          <w:numId w:val="3"/>
        </w:numPr>
        <w:spacing w:line="360" w:lineRule="auto"/>
        <w:jc w:val="both"/>
      </w:pPr>
      <w:r>
        <w:t>Cele szczegółowe programu:</w:t>
      </w:r>
    </w:p>
    <w:p w:rsidR="00602B12" w:rsidRDefault="00602B12" w:rsidP="00602B12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NewRomanPSMT" w:cs="Times New Roman"/>
        </w:rPr>
        <w:t>wzmacnianie skuteczności i efektywności wykonywania zadań publicznych,</w:t>
      </w:r>
    </w:p>
    <w:p w:rsidR="00602B12" w:rsidRDefault="00602B12" w:rsidP="00602B12">
      <w:pPr>
        <w:pStyle w:val="Standard"/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eastAsia="TimesNewRomanPSMT" w:cs="Times New Roman"/>
        </w:rPr>
        <w:t>określenie priorytetowych zadań publicznych,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t>promowanie rozwoju działalności lokalnej i tworzenie warunków do budowania współpracy między organem samorządu terytorialnego a organizacjami,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t xml:space="preserve">organizowanie, wspieranie działań społecznych i inicjatyw obywatelskich na rzecz gminy i rozwoju więzi lokalnych, 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racjonalne wykorzystanie publicznych środków finansowych, 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t>przeciwdziałanie zjawiskom wykluczenia społecznego grup i osób,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t xml:space="preserve">otwarcie na innowacyjność i konkurencyjność w wykonywaniu zadań publicznych, </w:t>
      </w:r>
    </w:p>
    <w:p w:rsidR="00602B12" w:rsidRDefault="00602B12" w:rsidP="00602B12">
      <w:pPr>
        <w:numPr>
          <w:ilvl w:val="0"/>
          <w:numId w:val="4"/>
        </w:numPr>
        <w:spacing w:line="360" w:lineRule="auto"/>
        <w:jc w:val="both"/>
      </w:pPr>
      <w:r>
        <w:t xml:space="preserve">podnoszenie skuteczności i efektywności działań w sferze zadań publicznych, </w:t>
      </w:r>
    </w:p>
    <w:p w:rsidR="00602B12" w:rsidRDefault="00602B12" w:rsidP="00602B12">
      <w:pPr>
        <w:ind w:left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III</w:t>
      </w:r>
    </w:p>
    <w:p w:rsidR="00602B12" w:rsidRDefault="00602B12" w:rsidP="00602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ZASADY WSPÓŁPRACY</w:t>
      </w:r>
    </w:p>
    <w:p w:rsidR="00602B12" w:rsidRDefault="00602B12" w:rsidP="00602B12">
      <w:pPr>
        <w:spacing w:line="360" w:lineRule="auto"/>
        <w:jc w:val="center"/>
        <w:rPr>
          <w:b/>
          <w:sz w:val="28"/>
          <w:szCs w:val="28"/>
        </w:rPr>
      </w:pPr>
    </w:p>
    <w:p w:rsidR="00602B12" w:rsidRDefault="00602B12" w:rsidP="00602B12">
      <w:pPr>
        <w:spacing w:line="360" w:lineRule="auto"/>
        <w:ind w:left="720" w:hanging="360"/>
        <w:jc w:val="both"/>
      </w:pPr>
      <w:r>
        <w:t>1.  Współpraca z organizacjami pozarządowymi oraz innymi podmiotami realizowana jest  w oparciu o następujące zasady:</w:t>
      </w:r>
    </w:p>
    <w:p w:rsidR="00602B12" w:rsidRDefault="00602B12" w:rsidP="00602B12">
      <w:pPr>
        <w:pStyle w:val="Standard"/>
        <w:autoSpaceDE w:val="0"/>
        <w:spacing w:line="360" w:lineRule="auto"/>
        <w:ind w:left="720"/>
        <w:jc w:val="both"/>
      </w:pPr>
      <w:r>
        <w:rPr>
          <w:rFonts w:cs="Times New Roman"/>
        </w:rPr>
        <w:t>1)</w:t>
      </w:r>
      <w:r>
        <w:rPr>
          <w:rFonts w:eastAsia="TimesNewRomanPSMT" w:cs="Times New Roman"/>
          <w:b/>
        </w:rPr>
        <w:t xml:space="preserve"> pomocniczości</w:t>
      </w:r>
      <w:r>
        <w:rPr>
          <w:rFonts w:eastAsia="TimesNewRomanPSMT" w:cs="Times New Roman"/>
        </w:rPr>
        <w:t xml:space="preserve"> - przy suwerenności stron organy administracji publicznej respektują odrębność i suwerenność zorganizowanych wspólnot obywateli, uznając ich prawo do samodzielnego definiowania i rozwiązywania problemów, w tym należących także do sfery zadań publicznych i w takim zakresie współpracują z tymi organizacjami, a także wspierają ich działalność oraz umożliwiają realizację zadań publicznych na zasadach i w formie określonych w ustawie </w:t>
      </w:r>
      <w:r>
        <w:rPr>
          <w:rFonts w:eastAsia="TimesNewRomanPSMT" w:cs="Times New Roman"/>
        </w:rPr>
        <w:br/>
        <w:t>z dnia 24 kwietnia 2003 r. o działalności pożytku publicznego i o wolontariacie,</w:t>
      </w:r>
      <w:r>
        <w:t xml:space="preserve"> </w:t>
      </w:r>
    </w:p>
    <w:p w:rsidR="00602B12" w:rsidRDefault="00602B12" w:rsidP="00602B12">
      <w:pPr>
        <w:spacing w:line="360" w:lineRule="auto"/>
        <w:ind w:left="1080" w:hanging="371"/>
        <w:jc w:val="both"/>
      </w:pPr>
      <w:r>
        <w:t xml:space="preserve">2) </w:t>
      </w:r>
      <w:r>
        <w:rPr>
          <w:b/>
        </w:rPr>
        <w:t>suwerenności stron</w:t>
      </w:r>
      <w:r>
        <w:t xml:space="preserve"> – oznacza to, że stosunki pomiędzy gminą a organizacjami     kształtowane będą z poszanowaniem wzajemnej autonomii i niezależności w swojej działalności statutowej ,</w:t>
      </w:r>
    </w:p>
    <w:p w:rsidR="00602B12" w:rsidRDefault="00602B12" w:rsidP="00602B12">
      <w:pPr>
        <w:spacing w:line="360" w:lineRule="auto"/>
        <w:ind w:left="1080" w:hanging="371"/>
        <w:jc w:val="both"/>
      </w:pPr>
      <w:r>
        <w:t>3) </w:t>
      </w:r>
      <w:r>
        <w:rPr>
          <w:b/>
        </w:rPr>
        <w:t>partnerstwa</w:t>
      </w:r>
      <w:r>
        <w:t xml:space="preserve"> – oznacza to, dobrowolną współpracę równoprawnych partnerów w definiowaniu problemów społecznych, określaniu sposobów ich rozwiązywania oraz realizacji zadań publicznych,</w:t>
      </w:r>
    </w:p>
    <w:p w:rsidR="00602B12" w:rsidRDefault="00602B12" w:rsidP="00602B12">
      <w:pPr>
        <w:spacing w:line="360" w:lineRule="auto"/>
        <w:ind w:left="1080" w:hanging="371"/>
        <w:jc w:val="both"/>
      </w:pPr>
      <w:r>
        <w:t>4)</w:t>
      </w:r>
      <w:r>
        <w:rPr>
          <w:b/>
        </w:rPr>
        <w:t> efektywności</w:t>
      </w:r>
      <w:r>
        <w:t xml:space="preserve"> – </w:t>
      </w:r>
      <w:r>
        <w:rPr>
          <w:rFonts w:eastAsia="TimesNewRomanPSMT"/>
        </w:rPr>
        <w:t>organy administracji publicznej, przy zlecaniu organizacjom pozarządowym zadań publicznych do realizacji, dokonują wyboru najefektywniejszego sposobu wykorzystania środków publicznych, przestrzegając zasad uczciwej konkurencji oraz z zachowaniem wymogów określonych w ustawie o finansach publicznych,</w:t>
      </w:r>
    </w:p>
    <w:p w:rsidR="00602B12" w:rsidRDefault="00602B12" w:rsidP="00602B12">
      <w:pPr>
        <w:spacing w:line="360" w:lineRule="auto"/>
        <w:ind w:left="1134" w:hanging="371"/>
        <w:jc w:val="both"/>
      </w:pPr>
      <w:r>
        <w:t>5) </w:t>
      </w:r>
      <w:r>
        <w:rPr>
          <w:b/>
        </w:rPr>
        <w:t>uczciwej konkurencji</w:t>
      </w:r>
      <w:r>
        <w:t xml:space="preserve"> – </w:t>
      </w:r>
      <w:r>
        <w:rPr>
          <w:rFonts w:eastAsia="TimesNewRomanPSMT"/>
        </w:rPr>
        <w:t>należy przez to rozumieć, że zlecanie zadań publicznych odbywać się będzie na podstawie jawnych kryteriów wyboru i równego dostępu do informacji,</w:t>
      </w:r>
    </w:p>
    <w:p w:rsidR="00602B12" w:rsidRDefault="00602B12" w:rsidP="00602B12">
      <w:pPr>
        <w:spacing w:line="360" w:lineRule="auto"/>
        <w:ind w:left="1080" w:hanging="371"/>
        <w:jc w:val="both"/>
      </w:pPr>
      <w:r>
        <w:t>6) </w:t>
      </w:r>
      <w:r>
        <w:rPr>
          <w:b/>
        </w:rPr>
        <w:t>jawności</w:t>
      </w:r>
      <w:r>
        <w:t xml:space="preserve"> – </w:t>
      </w:r>
      <w:r>
        <w:rPr>
          <w:rFonts w:eastAsia="TimesNewRomanPSMT"/>
        </w:rPr>
        <w:t>Gmina Pawłosiów udostępnia współpracującym z nimi organizacjom pozarządowym informacje o zamiarach, celach i środkach przeznaczonych na realizacje zadań publicznych, w których możliwa jest współpraca z tymi organizacjami.</w:t>
      </w:r>
    </w:p>
    <w:p w:rsidR="00602B12" w:rsidRDefault="00602B12" w:rsidP="00602B12">
      <w:pPr>
        <w:ind w:left="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IV</w:t>
      </w:r>
    </w:p>
    <w:p w:rsidR="00602B12" w:rsidRDefault="00602B12" w:rsidP="00602B12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ZAKRES PRZEDMIOTOWY</w:t>
      </w:r>
    </w:p>
    <w:p w:rsidR="00602B12" w:rsidRDefault="00602B12" w:rsidP="00602B12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602B12" w:rsidRDefault="00BE250A" w:rsidP="00602B12">
      <w:pPr>
        <w:spacing w:line="360" w:lineRule="auto"/>
        <w:ind w:left="284"/>
        <w:jc w:val="both"/>
      </w:pPr>
      <w:r>
        <w:t>1. W roku 2018</w:t>
      </w:r>
      <w:r w:rsidR="00602B12">
        <w:t xml:space="preserve"> Gmina Pawłosiów będzie wspierać lub powierzać podmiotom Programu   zadania wynikające z ustawy o działalności pożytku publicznego i o wolontariacie w zakresie:</w:t>
      </w:r>
    </w:p>
    <w:p w:rsidR="00602B12" w:rsidRDefault="00602B12" w:rsidP="00602B12">
      <w:pPr>
        <w:spacing w:line="360" w:lineRule="auto"/>
        <w:ind w:left="709"/>
        <w:jc w:val="both"/>
      </w:pPr>
      <w:r>
        <w:t>1) działalność na rzecz osób niepełnosprawnych,</w:t>
      </w:r>
    </w:p>
    <w:p w:rsidR="00602B12" w:rsidRDefault="00602B12" w:rsidP="00602B12">
      <w:pPr>
        <w:spacing w:line="360" w:lineRule="auto"/>
        <w:ind w:left="709"/>
        <w:jc w:val="both"/>
      </w:pPr>
      <w:r>
        <w:t>2) kultury, sztuki, ochrony dóbr kultury i dziedzictwa narodowego,</w:t>
      </w:r>
    </w:p>
    <w:p w:rsidR="00602B12" w:rsidRDefault="00602B12" w:rsidP="00602B12">
      <w:pPr>
        <w:spacing w:line="360" w:lineRule="auto"/>
        <w:ind w:left="709"/>
        <w:jc w:val="both"/>
      </w:pPr>
      <w:r>
        <w:t>3) wspieranie i upowszechnianie kultury fizycznej,</w:t>
      </w:r>
    </w:p>
    <w:p w:rsidR="00602B12" w:rsidRDefault="00602B12" w:rsidP="00602B12">
      <w:pPr>
        <w:spacing w:line="360" w:lineRule="auto"/>
        <w:ind w:left="709"/>
        <w:jc w:val="both"/>
      </w:pPr>
      <w:r>
        <w:t xml:space="preserve">4) turystyki i krajoznawstwa, </w:t>
      </w:r>
    </w:p>
    <w:p w:rsidR="00602B12" w:rsidRDefault="00602B12" w:rsidP="00602B12">
      <w:pPr>
        <w:spacing w:line="360" w:lineRule="auto"/>
        <w:ind w:left="709"/>
        <w:jc w:val="both"/>
      </w:pPr>
      <w:r>
        <w:t>5) przeciwdziałania uzależnieniom i patologiom społecznym.</w:t>
      </w:r>
    </w:p>
    <w:p w:rsidR="00602B12" w:rsidRDefault="00602B12" w:rsidP="00602B12">
      <w:pPr>
        <w:spacing w:line="360" w:lineRule="auto"/>
        <w:ind w:left="360"/>
        <w:jc w:val="both"/>
      </w:pPr>
    </w:p>
    <w:p w:rsidR="00602B12" w:rsidRDefault="00602B12" w:rsidP="00602B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ROZDZIAŁ V</w:t>
      </w:r>
    </w:p>
    <w:p w:rsidR="00602B12" w:rsidRDefault="00602B12" w:rsidP="00602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FORMY WSPÓŁPRACY</w:t>
      </w:r>
    </w:p>
    <w:p w:rsidR="00602B12" w:rsidRDefault="00602B12" w:rsidP="00602B12">
      <w:pPr>
        <w:ind w:left="360"/>
        <w:rPr>
          <w:b/>
          <w:sz w:val="28"/>
          <w:szCs w:val="28"/>
        </w:rPr>
      </w:pPr>
    </w:p>
    <w:p w:rsidR="00602B12" w:rsidRDefault="00602B12" w:rsidP="00602B12">
      <w:pPr>
        <w:spacing w:line="360" w:lineRule="auto"/>
        <w:ind w:left="142" w:hanging="142"/>
        <w:jc w:val="both"/>
        <w:rPr>
          <w:b/>
          <w:sz w:val="28"/>
          <w:szCs w:val="28"/>
        </w:rPr>
      </w:pPr>
      <w:r>
        <w:rPr>
          <w:rFonts w:eastAsia="TimesNewRomanPSMT"/>
        </w:rPr>
        <w:t>1. Gmina realizuje zadania publiczne, o których mowa w ustawie, we współpracy z organizacjami pozarządowymi oraz innymi podmiotami, o których mowa w art. 3 ust. 3 ustawy.</w:t>
      </w:r>
    </w:p>
    <w:p w:rsidR="00602B12" w:rsidRDefault="00602B12" w:rsidP="00602B12">
      <w:pPr>
        <w:spacing w:line="360" w:lineRule="auto"/>
        <w:jc w:val="both"/>
      </w:pPr>
      <w:r>
        <w:t>2. Współpraca Gminy Pawłosiów z organizacjami pozarządowymi oraz innymi podmiotami może być realizowana w następujących formach:</w:t>
      </w:r>
    </w:p>
    <w:p w:rsidR="00602B12" w:rsidRDefault="00602B12" w:rsidP="00602B12">
      <w:pPr>
        <w:spacing w:line="360" w:lineRule="auto"/>
        <w:ind w:left="180"/>
        <w:jc w:val="both"/>
      </w:pPr>
      <w:r>
        <w:t>1) współpraca o charakterze finansowym,</w:t>
      </w:r>
    </w:p>
    <w:p w:rsidR="00602B12" w:rsidRDefault="00602B12" w:rsidP="00602B12">
      <w:pPr>
        <w:spacing w:line="360" w:lineRule="auto"/>
        <w:ind w:left="180"/>
        <w:jc w:val="both"/>
      </w:pPr>
      <w:r>
        <w:t>2) współpraca o charakterze pozafinansowym.</w:t>
      </w:r>
    </w:p>
    <w:p w:rsidR="00602B12" w:rsidRDefault="00602B12" w:rsidP="00602B12">
      <w:pPr>
        <w:tabs>
          <w:tab w:val="left" w:pos="180"/>
          <w:tab w:val="left" w:pos="284"/>
        </w:tabs>
        <w:spacing w:line="360" w:lineRule="auto"/>
        <w:jc w:val="both"/>
      </w:pPr>
      <w:r>
        <w:t>3. Realizacja zadań publicznych określonych w rozdziale 6 programu o charakterze  finansowym odbywać się będzie w następujących formach:</w:t>
      </w:r>
    </w:p>
    <w:p w:rsidR="00602B12" w:rsidRDefault="00602B12" w:rsidP="00602B12">
      <w:pPr>
        <w:tabs>
          <w:tab w:val="left" w:pos="426"/>
          <w:tab w:val="left" w:pos="540"/>
        </w:tabs>
        <w:spacing w:line="360" w:lineRule="auto"/>
        <w:jc w:val="both"/>
      </w:pPr>
      <w:r>
        <w:t>1) zlecenie podmiotom, prowadzącym działalność pożytku publicznego realizację zadań                       publicznych na zasadach określonych w ustawie, które może mieć postać: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ind w:left="567" w:hanging="567"/>
        <w:jc w:val="both"/>
      </w:pPr>
      <w:r>
        <w:t xml:space="preserve">       - powierzenie wykonania zadań publicznych, wraz z udzieleniem dotacji na sfinansowanie ich realizacji,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ind w:left="567" w:hanging="567"/>
        <w:jc w:val="both"/>
      </w:pPr>
      <w:r>
        <w:t xml:space="preserve">      - wspieranie zadania publicznego, wraz z udzieleniem dotacji na dofinansowanie jego realizacji.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2) Współdziałanie w pozyskiwaniu środków finansowych z innych źródeł,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3) Użyczenie bądź wynajmowanie na preferencyjnych warunkach lokali i budynków komunalnych oraz udostępniania lokalu na spotkania podmiotów prowadzących działalność pożytku publicznego,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lastRenderedPageBreak/>
        <w:t>4) Udzielanie pożyczek, gwarancji, poręczeń organizacjom pozarządowym oraz podmiotom wymienionym w art. 3 ust. 3 na realizację zadań w sferze pożytku publicznego, na zasadach określonych w odrębnych przepisach,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5) Na wniosek organizacji lub innego podmiotu Wójt może zlecić wykonanie realizacji zadania publicznego o charakterze lokalnym z pominięciem otwartego konkursu ofert jeśli spełnione są łącznie następujące warunki: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- wysokość dofinansowania lub finansowania zadania publicznego nie przekracza kwoty 10 000 zł,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- zadanie publiczne ma być realizowane w okresie nie dłuższym, niż 90 dni,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MT" w:cs="Times New Roman"/>
        </w:rPr>
        <w:t>- łączna kwota przekazana w ten sposób tej samej organizacji w danym roku kalendarzowym nie może przekroczyć 20.000 zł,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t>- łączna kwota przekazana w tym trybie nie może przekroczyć 20% dotacji planowanej w roku budżetowym na realizację zadań publicznych przez organizacje pozarządowe.</w:t>
      </w:r>
    </w:p>
    <w:p w:rsidR="00602B12" w:rsidRDefault="00602B12" w:rsidP="00602B12">
      <w:pPr>
        <w:tabs>
          <w:tab w:val="left" w:pos="180"/>
          <w:tab w:val="left" w:pos="540"/>
        </w:tabs>
        <w:spacing w:line="360" w:lineRule="auto"/>
        <w:jc w:val="both"/>
      </w:pPr>
      <w:r>
        <w:rPr>
          <w:rFonts w:eastAsia="TimesNewRomanPSMT"/>
        </w:rPr>
        <w:t>4. Organizacja pozarządowa otrzymująca środki finansowe zobowiązana jest do zamieszczenia w fakturach oraz materiałach informacyjnych zapisu o finansowaniu bądź dofinansowaniu z budżetu gminy.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MT" w:cs="Times New Roman"/>
        </w:rPr>
        <w:t>5. Szczegółowe zasady przyznawania dotacji, warunki ubiegania się o dotację przez organizacje pozarządowe, tryb przyznawania, rozliczania i kontroli udzielonych dotacji określają odrębne przepisy:</w:t>
      </w:r>
    </w:p>
    <w:p w:rsidR="00602B12" w:rsidRDefault="00602B12" w:rsidP="00DD02FB">
      <w:pPr>
        <w:pStyle w:val="Standard"/>
        <w:autoSpaceDE w:val="0"/>
        <w:spacing w:line="360" w:lineRule="auto"/>
        <w:ind w:left="142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1) ustawa o działalności pożytku publicznego i o wolontariacie z dnia 24 </w:t>
      </w:r>
      <w:r w:rsidR="00BE250A">
        <w:rPr>
          <w:rFonts w:eastAsia="TimesNewRomanPSMT" w:cs="Times New Roman"/>
        </w:rPr>
        <w:t>kwietnia 2003 r. (Dz.U. 2016.1817</w:t>
      </w:r>
      <w:r>
        <w:rPr>
          <w:rFonts w:eastAsia="TimesNewRomanPSMT" w:cs="Times New Roman"/>
        </w:rPr>
        <w:t xml:space="preserve"> j.t. ze zm.) oraz przepisy wydane na podstawie art. 19 w/w ustawy.</w:t>
      </w:r>
    </w:p>
    <w:p w:rsidR="00602B12" w:rsidRDefault="00602B12" w:rsidP="00602B12">
      <w:pPr>
        <w:spacing w:line="360" w:lineRule="auto"/>
        <w:jc w:val="both"/>
      </w:pPr>
      <w:r>
        <w:t>6. Współpraca o charakterze pozafinansowym może polegać na:</w:t>
      </w:r>
    </w:p>
    <w:p w:rsidR="00602B12" w:rsidRDefault="00602B12" w:rsidP="00602B12">
      <w:pPr>
        <w:pStyle w:val="Standard"/>
        <w:autoSpaceDE w:val="0"/>
        <w:spacing w:line="360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>
        <w:rPr>
          <w:rFonts w:eastAsia="TimesNewRomanPSMT" w:cs="Times New Roman"/>
        </w:rPr>
        <w:t>wzajemnym informowaniu o planowanych kierunkach działalności i współdziałania w celu zharmonizowania tych kierunków,</w:t>
      </w:r>
    </w:p>
    <w:p w:rsidR="00602B12" w:rsidRDefault="00602B12" w:rsidP="00602B12">
      <w:pPr>
        <w:tabs>
          <w:tab w:val="left" w:pos="142"/>
          <w:tab w:val="left" w:pos="284"/>
          <w:tab w:val="left" w:pos="851"/>
        </w:tabs>
        <w:spacing w:line="360" w:lineRule="auto"/>
        <w:ind w:left="426" w:hanging="747"/>
        <w:jc w:val="both"/>
      </w:pPr>
      <w:r>
        <w:t xml:space="preserve">       2) publikowanie ważnych informacji na swojej stronie internetowej z zakresu  podejmowanych zadań własnych, jak i uczestników Programu,</w:t>
      </w:r>
    </w:p>
    <w:p w:rsidR="00602B12" w:rsidRDefault="00602B12" w:rsidP="00602B12">
      <w:pPr>
        <w:spacing w:line="360" w:lineRule="auto"/>
        <w:ind w:left="426" w:hanging="747"/>
        <w:jc w:val="both"/>
      </w:pPr>
      <w:r>
        <w:t xml:space="preserve">       3) informowanie uczestników Programu o planowanych sesjach rady i o  posiedzeniach komisji rady, na których dyskutowane będą projekty uchwał odnoszące się do zagadnień   z profilem działalności uczestników Programu,</w:t>
      </w:r>
    </w:p>
    <w:p w:rsidR="00602B12" w:rsidRDefault="00602B12" w:rsidP="00602B12">
      <w:pPr>
        <w:spacing w:line="360" w:lineRule="auto"/>
        <w:ind w:left="426" w:hanging="606"/>
        <w:jc w:val="both"/>
      </w:pPr>
      <w:r>
        <w:t xml:space="preserve">     4) udostępnianie projektów uchwał odnoszących się do zagadnień związanych  z przedmiotem działalności uczestników Programu,</w:t>
      </w:r>
    </w:p>
    <w:p w:rsidR="00602B12" w:rsidRDefault="00602B12" w:rsidP="00602B12">
      <w:pPr>
        <w:spacing w:line="360" w:lineRule="auto"/>
        <w:ind w:left="426" w:hanging="606"/>
        <w:jc w:val="both"/>
      </w:pPr>
      <w:r>
        <w:t xml:space="preserve">     5) udzielanie pomocy przy organizowaniu spotkań otwartych przez organizację, których tematyka wiąże się z Programem,</w:t>
      </w:r>
    </w:p>
    <w:p w:rsidR="00602B12" w:rsidRDefault="00602B12" w:rsidP="00602B12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</w:rPr>
        <w:t xml:space="preserve">  6) informowanie o potencjalnych źródłach finansowania i zasadach udzielania dotacji,</w:t>
      </w:r>
    </w:p>
    <w:p w:rsidR="00602B12" w:rsidRDefault="00602B12" w:rsidP="00602B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VI</w:t>
      </w:r>
    </w:p>
    <w:p w:rsidR="00602B12" w:rsidRDefault="00602B12" w:rsidP="00602B12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PRIORYTETOWE ZADANIA PUBLICZNE</w:t>
      </w:r>
    </w:p>
    <w:p w:rsidR="00602B12" w:rsidRDefault="00602B12" w:rsidP="00602B12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602B12" w:rsidRDefault="00602B12" w:rsidP="00602B12">
      <w:pPr>
        <w:spacing w:line="360" w:lineRule="auto"/>
        <w:ind w:left="360" w:hanging="76"/>
        <w:jc w:val="both"/>
      </w:pPr>
      <w:r>
        <w:t xml:space="preserve"> Określa się priorytetowe zadania publiczne, które mogą być zlecane do realizacji                        organizacjom pozarządowym i innym podmiotom :</w:t>
      </w:r>
    </w:p>
    <w:p w:rsidR="00602B12" w:rsidRDefault="00602B12" w:rsidP="00DD02FB">
      <w:pPr>
        <w:spacing w:line="360" w:lineRule="auto"/>
        <w:ind w:hanging="284"/>
        <w:jc w:val="both"/>
        <w:outlineLvl w:val="0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1. Z zakresu działania na rzecz osób niepełnosprawnych:</w:t>
      </w:r>
    </w:p>
    <w:p w:rsidR="00602B12" w:rsidRDefault="00602B12" w:rsidP="00602B12">
      <w:pPr>
        <w:spacing w:line="360" w:lineRule="auto"/>
        <w:ind w:left="284" w:hanging="142"/>
        <w:jc w:val="both"/>
      </w:pPr>
      <w:r>
        <w:t xml:space="preserve"> 1) dowóz niepełnosprawnych dzieci i młodzieży do Ośrodka </w:t>
      </w:r>
      <w:proofErr w:type="spellStart"/>
      <w:r>
        <w:t>Rehabilitacyjno</w:t>
      </w:r>
      <w:proofErr w:type="spellEnd"/>
      <w:r>
        <w:t xml:space="preserve"> –  </w:t>
      </w:r>
      <w:proofErr w:type="spellStart"/>
      <w:r>
        <w:t>Edukacyjno</w:t>
      </w:r>
      <w:proofErr w:type="spellEnd"/>
      <w:r>
        <w:t xml:space="preserve"> – Wychowawczego w Jarosławiu.</w:t>
      </w:r>
    </w:p>
    <w:p w:rsidR="00602B12" w:rsidRDefault="00602B12" w:rsidP="00602B12">
      <w:pPr>
        <w:tabs>
          <w:tab w:val="left" w:pos="7365"/>
        </w:tabs>
        <w:spacing w:line="360" w:lineRule="auto"/>
        <w:ind w:left="426" w:hanging="360"/>
        <w:jc w:val="both"/>
        <w:outlineLvl w:val="0"/>
        <w:rPr>
          <w:b/>
        </w:rPr>
      </w:pPr>
      <w:r>
        <w:rPr>
          <w:b/>
        </w:rPr>
        <w:t xml:space="preserve">2. Z zakresu kultury, sztuki, ochrony dóbr kultury i dziedzictwa narodowego: </w:t>
      </w:r>
    </w:p>
    <w:p w:rsidR="00602B12" w:rsidRDefault="00602B12" w:rsidP="00602B12">
      <w:pPr>
        <w:tabs>
          <w:tab w:val="left" w:pos="7365"/>
        </w:tabs>
        <w:spacing w:line="360" w:lineRule="auto"/>
        <w:ind w:left="567" w:hanging="283"/>
        <w:jc w:val="both"/>
      </w:pPr>
      <w:r>
        <w:t xml:space="preserve">1) wspieranie organizacji wydarzeń kulturalnych o charakterze lokalnym i ponadlokalnym,   mającym na celu wzbogacenie oferty kulturalnej gminy oraz promocję lokalnych twórców, </w:t>
      </w:r>
    </w:p>
    <w:p w:rsidR="00602B12" w:rsidRDefault="00602B12" w:rsidP="00602B12">
      <w:pPr>
        <w:tabs>
          <w:tab w:val="left" w:pos="284"/>
          <w:tab w:val="left" w:pos="567"/>
          <w:tab w:val="left" w:pos="7365"/>
        </w:tabs>
        <w:spacing w:line="360" w:lineRule="auto"/>
        <w:ind w:left="632" w:hanging="632"/>
        <w:jc w:val="both"/>
      </w:pPr>
      <w:r>
        <w:t xml:space="preserve">      2) upowszechnianie twórczości kultury ludowej poprzez prowadzenie Zespołu           Folklorystycznego na szczeblu lokalnym.</w:t>
      </w:r>
    </w:p>
    <w:p w:rsidR="00602B12" w:rsidRDefault="00602B12" w:rsidP="00602B12">
      <w:pPr>
        <w:tabs>
          <w:tab w:val="left" w:pos="7365"/>
        </w:tabs>
        <w:spacing w:line="360" w:lineRule="auto"/>
        <w:ind w:left="709" w:hanging="349"/>
        <w:jc w:val="both"/>
      </w:pPr>
      <w:r>
        <w:t>3) wspieranie przedsięwzięć z zakresu kultury i promocji twórczości artystycznej,</w:t>
      </w:r>
    </w:p>
    <w:p w:rsidR="00602B12" w:rsidRDefault="00602B12" w:rsidP="00602B12">
      <w:pPr>
        <w:tabs>
          <w:tab w:val="left" w:pos="7365"/>
        </w:tabs>
        <w:spacing w:line="360" w:lineRule="auto"/>
        <w:ind w:left="1080" w:hanging="720"/>
        <w:jc w:val="both"/>
      </w:pPr>
      <w:r>
        <w:t xml:space="preserve">4)  edukację kulturalną  i wychowanie przez sztukę dzieci i młodzieży. </w:t>
      </w:r>
    </w:p>
    <w:p w:rsidR="00602B12" w:rsidRDefault="00602B12" w:rsidP="00602B12">
      <w:pPr>
        <w:spacing w:line="360" w:lineRule="auto"/>
        <w:jc w:val="both"/>
        <w:rPr>
          <w:b/>
        </w:rPr>
      </w:pPr>
      <w:r>
        <w:rPr>
          <w:b/>
        </w:rPr>
        <w:t>3. W zakresie wspierania i upowszechniania kultury fizycznej:</w:t>
      </w:r>
    </w:p>
    <w:p w:rsidR="00602B12" w:rsidRDefault="00602B12" w:rsidP="00602B12">
      <w:pPr>
        <w:tabs>
          <w:tab w:val="left" w:pos="360"/>
          <w:tab w:val="left" w:pos="426"/>
        </w:tabs>
        <w:spacing w:line="360" w:lineRule="auto"/>
        <w:ind w:left="360" w:hanging="218"/>
        <w:jc w:val="both"/>
      </w:pPr>
      <w:r>
        <w:t xml:space="preserve">  1) organizacja i współorganizacja imprez </w:t>
      </w:r>
      <w:proofErr w:type="spellStart"/>
      <w:r>
        <w:t>rekreacyjno</w:t>
      </w:r>
      <w:proofErr w:type="spellEnd"/>
      <w:r>
        <w:t xml:space="preserve"> – sportowych dla mieszkańców  gminy Pawłosiów,</w:t>
      </w:r>
    </w:p>
    <w:p w:rsidR="00602B12" w:rsidRDefault="00602B12" w:rsidP="00602B12">
      <w:pPr>
        <w:tabs>
          <w:tab w:val="left" w:pos="142"/>
          <w:tab w:val="left" w:pos="284"/>
        </w:tabs>
        <w:spacing w:line="360" w:lineRule="auto"/>
        <w:ind w:left="360" w:hanging="502"/>
        <w:jc w:val="both"/>
      </w:pPr>
      <w:r>
        <w:t xml:space="preserve">       2) popularyzacja, upowszechnianie i propagowanie różnorodnych form aktywności  ruchowej wśród mieszkańców w czasie wolnym.</w:t>
      </w:r>
    </w:p>
    <w:p w:rsidR="00602B12" w:rsidRDefault="00602B12" w:rsidP="00602B12">
      <w:pPr>
        <w:tabs>
          <w:tab w:val="left" w:pos="7365"/>
        </w:tabs>
        <w:spacing w:line="360" w:lineRule="auto"/>
        <w:ind w:left="1080" w:hanging="720"/>
        <w:jc w:val="both"/>
      </w:pPr>
    </w:p>
    <w:p w:rsidR="00602B12" w:rsidRDefault="00602B12" w:rsidP="00602B12">
      <w:pPr>
        <w:tabs>
          <w:tab w:val="left" w:pos="7365"/>
        </w:tabs>
        <w:spacing w:line="360" w:lineRule="auto"/>
        <w:ind w:left="993" w:hanging="900"/>
        <w:jc w:val="both"/>
        <w:outlineLvl w:val="0"/>
        <w:rPr>
          <w:b/>
        </w:rPr>
      </w:pPr>
      <w:r>
        <w:rPr>
          <w:b/>
        </w:rPr>
        <w:t>4. Z zakresu przeciwdziałania uzależnieniom i patologiom społecznym:</w:t>
      </w:r>
    </w:p>
    <w:p w:rsidR="00602B12" w:rsidRDefault="00602B12" w:rsidP="00602B12">
      <w:pPr>
        <w:tabs>
          <w:tab w:val="left" w:pos="7365"/>
        </w:tabs>
        <w:spacing w:line="360" w:lineRule="auto"/>
        <w:ind w:left="1260" w:hanging="900"/>
        <w:jc w:val="both"/>
      </w:pPr>
      <w:r>
        <w:t xml:space="preserve">1)  organizację działań na rzecz profilaktyki i rehabilitacji uzależnień, </w:t>
      </w:r>
    </w:p>
    <w:p w:rsidR="00602B12" w:rsidRDefault="00602B12" w:rsidP="00602B12">
      <w:pPr>
        <w:tabs>
          <w:tab w:val="left" w:pos="7365"/>
        </w:tabs>
        <w:spacing w:line="360" w:lineRule="auto"/>
        <w:ind w:left="1260" w:hanging="900"/>
        <w:jc w:val="both"/>
      </w:pPr>
      <w:r>
        <w:t>2)  pomoc uzależnionym oraz członkom ich rodzin,</w:t>
      </w:r>
    </w:p>
    <w:p w:rsidR="00602B12" w:rsidRDefault="00602B12" w:rsidP="00602B12">
      <w:pPr>
        <w:tabs>
          <w:tab w:val="left" w:pos="7365"/>
        </w:tabs>
        <w:spacing w:line="360" w:lineRule="auto"/>
        <w:ind w:left="709" w:hanging="349"/>
        <w:jc w:val="both"/>
      </w:pPr>
      <w:r>
        <w:t xml:space="preserve">3) organizowanie wypoczynku zimowego i letniego dla dzieci i młodzieży z rodzin dysfunkcyjnych,   </w:t>
      </w:r>
    </w:p>
    <w:p w:rsidR="00602B12" w:rsidRDefault="00602B12" w:rsidP="00602B12">
      <w:pPr>
        <w:tabs>
          <w:tab w:val="left" w:pos="7365"/>
        </w:tabs>
        <w:spacing w:line="360" w:lineRule="auto"/>
        <w:ind w:left="567" w:hanging="333"/>
        <w:jc w:val="both"/>
      </w:pPr>
      <w:r>
        <w:t xml:space="preserve">  4) organizowanie czasu wolnego dla dzieci i młodzieży przez czynne uprawianie sportu, zajęcia pozalekcyjne. </w:t>
      </w:r>
    </w:p>
    <w:p w:rsidR="00602B12" w:rsidRDefault="00602B12" w:rsidP="00602B12">
      <w:pPr>
        <w:tabs>
          <w:tab w:val="left" w:pos="7365"/>
        </w:tabs>
        <w:spacing w:line="360" w:lineRule="auto"/>
        <w:ind w:left="567" w:hanging="333"/>
        <w:jc w:val="both"/>
      </w:pPr>
    </w:p>
    <w:p w:rsidR="00602B12" w:rsidRDefault="00602B12" w:rsidP="00602B12">
      <w:pPr>
        <w:tabs>
          <w:tab w:val="left" w:pos="7365"/>
        </w:tabs>
        <w:spacing w:line="360" w:lineRule="auto"/>
        <w:ind w:left="567" w:hanging="491"/>
        <w:jc w:val="both"/>
        <w:outlineLvl w:val="0"/>
        <w:rPr>
          <w:b/>
        </w:rPr>
      </w:pPr>
      <w:r>
        <w:rPr>
          <w:b/>
        </w:rPr>
        <w:t>5. Z zakresu turystyki i krajoznawstwa:</w:t>
      </w:r>
    </w:p>
    <w:p w:rsidR="00602B12" w:rsidRDefault="00602B12" w:rsidP="00602B12">
      <w:pPr>
        <w:tabs>
          <w:tab w:val="left" w:pos="7365"/>
        </w:tabs>
        <w:spacing w:line="360" w:lineRule="auto"/>
        <w:ind w:left="709" w:hanging="529"/>
        <w:jc w:val="both"/>
      </w:pPr>
      <w:r>
        <w:t xml:space="preserve">  1) wspieranie przedsięwzięć w tym przeglądów, konkursów, plenerów, prezentacji, warsztatów, targów. </w:t>
      </w:r>
    </w:p>
    <w:p w:rsidR="00602B12" w:rsidRDefault="00602B12" w:rsidP="00602B12">
      <w:pPr>
        <w:tabs>
          <w:tab w:val="left" w:pos="7365"/>
        </w:tabs>
        <w:spacing w:line="360" w:lineRule="auto"/>
        <w:ind w:left="1260" w:hanging="900"/>
        <w:jc w:val="center"/>
        <w:rPr>
          <w:b/>
          <w:sz w:val="28"/>
          <w:szCs w:val="28"/>
        </w:rPr>
      </w:pPr>
    </w:p>
    <w:p w:rsidR="00602B12" w:rsidRDefault="00602B12" w:rsidP="00602B12">
      <w:pPr>
        <w:tabs>
          <w:tab w:val="left" w:pos="7365"/>
        </w:tabs>
        <w:ind w:left="1260" w:hanging="12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VII</w:t>
      </w:r>
    </w:p>
    <w:p w:rsidR="00602B12" w:rsidRDefault="00602B12" w:rsidP="00602B12">
      <w:pPr>
        <w:tabs>
          <w:tab w:val="left" w:pos="7365"/>
        </w:tabs>
        <w:ind w:left="1260" w:hanging="1260"/>
        <w:rPr>
          <w:b/>
          <w:sz w:val="28"/>
          <w:szCs w:val="28"/>
        </w:rPr>
      </w:pPr>
      <w:r>
        <w:rPr>
          <w:b/>
          <w:sz w:val="28"/>
          <w:szCs w:val="28"/>
        </w:rPr>
        <w:t>OKRES I SPOSÓB REALIZACJI PROGRAMU</w:t>
      </w:r>
    </w:p>
    <w:p w:rsidR="00602B12" w:rsidRDefault="00602B12" w:rsidP="00602B12">
      <w:pPr>
        <w:tabs>
          <w:tab w:val="left" w:pos="7365"/>
        </w:tabs>
        <w:spacing w:line="360" w:lineRule="auto"/>
        <w:ind w:left="1260" w:hanging="900"/>
        <w:jc w:val="center"/>
        <w:rPr>
          <w:b/>
          <w:sz w:val="28"/>
          <w:szCs w:val="28"/>
        </w:rPr>
      </w:pP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1. Program będzi</w:t>
      </w:r>
      <w:r w:rsidR="003207D1">
        <w:t>e realizowany od 1 stycznia 2018 r. do 31 grudnia 2018</w:t>
      </w:r>
      <w:r>
        <w:t xml:space="preserve"> r.</w:t>
      </w:r>
    </w:p>
    <w:p w:rsidR="00602B12" w:rsidRDefault="00602B12" w:rsidP="00602B12">
      <w:pPr>
        <w:tabs>
          <w:tab w:val="left" w:pos="7365"/>
        </w:tabs>
        <w:spacing w:line="360" w:lineRule="auto"/>
        <w:ind w:hanging="567"/>
        <w:jc w:val="both"/>
      </w:pPr>
      <w:r>
        <w:t>      2. Podstawowym kryterium decydującym o podjęciu współpracy jest prowadzenie przez   organizacje działalności na rzecz Gminy i jego mieszkańców.</w:t>
      </w:r>
    </w:p>
    <w:p w:rsidR="00602B12" w:rsidRDefault="00602B12" w:rsidP="00602B12">
      <w:pPr>
        <w:tabs>
          <w:tab w:val="left" w:pos="7365"/>
        </w:tabs>
        <w:spacing w:line="360" w:lineRule="auto"/>
        <w:ind w:hanging="180"/>
        <w:jc w:val="both"/>
      </w:pPr>
      <w:r>
        <w:t>   3. Partnerem współpracy ze strony samorządu lokalnego jest: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    1) Rada Gminy Pawłosiów jako organ uchwałodawczy,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    2) Wójt Gminy Pawłosiów jako organ wykonawczy.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4. Funkcję koordynatora współpracy samorządu gminy z organizacjami pozarządowymi  pełni Referat Spraw Obywatelskich Urzędu Gminy Pawłosiów.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 xml:space="preserve">5. Zlecenie realizacji zadań publicznych podmiotom prowadzącym działalność pożytku  publicznego może nastąpić po przeprowadzeniu konkursu ofert. 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 xml:space="preserve">6. Konkurs dla określenia zadania ogłasza Wójt Gminy w Biuletynie Informacji  Publicznej, 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 na stronie internetowej oraz na tablicy ogłoszeń Urzędu Gminy.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7. Ogłoszenie konkursu na pierwsze w roku zadanie może nastąpić nie wcześniej  niż po  przed</w:t>
      </w:r>
      <w:r w:rsidR="00754A09">
        <w:t>łożeniu projektu budżetu na 2018</w:t>
      </w:r>
      <w:r>
        <w:t xml:space="preserve"> rok.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 xml:space="preserve">8. Termin składania ofert nie może być krótszy niż 21 dni od dnia ukazania się ogłoszenia. 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 xml:space="preserve">9. Decyzję o podmiotach, które uzyskują dotacje podejmuje Wójt po zasięgnięciu opinii  komisji oceniającej. Komisję powołuje Wójt w drodze zarządzenia. </w:t>
      </w:r>
    </w:p>
    <w:p w:rsidR="00602B12" w:rsidRDefault="00602B12" w:rsidP="00602B12">
      <w:pPr>
        <w:tabs>
          <w:tab w:val="left" w:pos="7365"/>
        </w:tabs>
        <w:spacing w:line="360" w:lineRule="auto"/>
        <w:jc w:val="both"/>
      </w:pPr>
      <w:r>
        <w:t>10. W imieniu Wójta Gminy Pawłosiów kontrolę merytoryczną i finansową nad realizacją  zadań publicznych przez podmioty prowadzące działalność pożytku publicznego sprawują odpowiednie, wyznaczone zarządzeniem komórki organizacyjne Urzędu Gminy poprzez:</w:t>
      </w:r>
    </w:p>
    <w:p w:rsidR="00602B12" w:rsidRDefault="00602B12" w:rsidP="00602B12">
      <w:pPr>
        <w:numPr>
          <w:ilvl w:val="1"/>
          <w:numId w:val="1"/>
        </w:numPr>
        <w:tabs>
          <w:tab w:val="left" w:pos="720"/>
          <w:tab w:val="num" w:pos="1080"/>
        </w:tabs>
        <w:spacing w:line="360" w:lineRule="auto"/>
        <w:ind w:left="360" w:firstLine="0"/>
        <w:jc w:val="both"/>
      </w:pPr>
      <w:r>
        <w:t xml:space="preserve">wizytowanie organizacji i ocenę sposobu realizacji zleconych zadań, egzekwowanie przestrzegania postanowień zawartych w ustawie, umowach i Programie Współpracy Gminy Pawłosiów z podmiotami prowadzącymi działalność pożytku publicznego, </w:t>
      </w:r>
    </w:p>
    <w:p w:rsidR="00602B12" w:rsidRDefault="00602B12" w:rsidP="00602B12">
      <w:pPr>
        <w:numPr>
          <w:ilvl w:val="1"/>
          <w:numId w:val="1"/>
        </w:numPr>
        <w:tabs>
          <w:tab w:val="num" w:pos="360"/>
          <w:tab w:val="left" w:pos="720"/>
        </w:tabs>
        <w:spacing w:line="360" w:lineRule="auto"/>
        <w:ind w:left="720"/>
        <w:jc w:val="both"/>
      </w:pPr>
      <w:r>
        <w:t xml:space="preserve">analizę i ocenę przekładanych przez podmioty prowadzące działalność pożytku publicznego rozliczeń i sprawozdań, </w:t>
      </w:r>
    </w:p>
    <w:p w:rsidR="00602B12" w:rsidRDefault="00602B12" w:rsidP="00602B12">
      <w:pPr>
        <w:numPr>
          <w:ilvl w:val="1"/>
          <w:numId w:val="1"/>
        </w:numPr>
        <w:tabs>
          <w:tab w:val="clear" w:pos="1440"/>
          <w:tab w:val="left" w:pos="360"/>
          <w:tab w:val="num" w:pos="540"/>
        </w:tabs>
        <w:spacing w:line="360" w:lineRule="auto"/>
        <w:ind w:left="360" w:firstLine="0"/>
        <w:jc w:val="both"/>
      </w:pPr>
      <w:r>
        <w:t xml:space="preserve">egzekwowanie od podmiotów prowadzących działalność pożytku publicznego wyjaśnień, zwrotu środków niewykorzystanych lub wykorzystanych niezgodnie  z umową. </w:t>
      </w:r>
    </w:p>
    <w:p w:rsidR="00602B12" w:rsidRDefault="00602B12" w:rsidP="00602B12">
      <w:pPr>
        <w:spacing w:line="360" w:lineRule="auto"/>
        <w:ind w:left="720"/>
        <w:jc w:val="both"/>
      </w:pPr>
    </w:p>
    <w:p w:rsidR="00602B12" w:rsidRDefault="00602B12" w:rsidP="00602B12">
      <w:pPr>
        <w:spacing w:line="360" w:lineRule="auto"/>
        <w:ind w:left="720"/>
        <w:jc w:val="both"/>
      </w:pPr>
    </w:p>
    <w:p w:rsidR="00602B12" w:rsidRDefault="00602B12" w:rsidP="00602B12">
      <w:pPr>
        <w:spacing w:line="360" w:lineRule="auto"/>
        <w:ind w:left="720"/>
        <w:jc w:val="both"/>
      </w:pPr>
    </w:p>
    <w:p w:rsidR="00602B12" w:rsidRDefault="00602B12" w:rsidP="00602B12">
      <w:pPr>
        <w:tabs>
          <w:tab w:val="left" w:pos="7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VIII</w:t>
      </w:r>
    </w:p>
    <w:p w:rsidR="00602B12" w:rsidRDefault="00602B12" w:rsidP="00602B12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WYSOKOŚĆ ŚRODKÓW PLANOWANYCH NA REALIZACJĘ PROGRAMU</w:t>
      </w:r>
    </w:p>
    <w:p w:rsidR="00602B12" w:rsidRDefault="00602B12" w:rsidP="00602B12">
      <w:pPr>
        <w:tabs>
          <w:tab w:val="left" w:pos="72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02B12" w:rsidRDefault="00602B12" w:rsidP="00602B12">
      <w:pPr>
        <w:tabs>
          <w:tab w:val="left" w:pos="0"/>
        </w:tabs>
        <w:spacing w:line="360" w:lineRule="auto"/>
        <w:jc w:val="both"/>
      </w:pPr>
      <w:r>
        <w:t xml:space="preserve">Ostateczną wysokość środków przeznaczonych na realizację programu określi Uchwała Budżetowa </w:t>
      </w:r>
      <w:r w:rsidR="009B684C">
        <w:t>Rady Gminy Pawłosiów na rok 2018</w:t>
      </w:r>
      <w:r>
        <w:t>.</w:t>
      </w:r>
    </w:p>
    <w:p w:rsidR="00602B12" w:rsidRDefault="00602B12" w:rsidP="00602B12">
      <w:pPr>
        <w:tabs>
          <w:tab w:val="left" w:pos="720"/>
        </w:tabs>
        <w:spacing w:line="360" w:lineRule="auto"/>
        <w:ind w:left="720" w:hanging="360"/>
        <w:jc w:val="both"/>
      </w:pPr>
    </w:p>
    <w:p w:rsidR="00602B12" w:rsidRDefault="00602B12" w:rsidP="00602B12">
      <w:pPr>
        <w:tabs>
          <w:tab w:val="left" w:pos="709"/>
        </w:tabs>
        <w:ind w:left="720" w:hanging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IX</w:t>
      </w:r>
    </w:p>
    <w:p w:rsidR="00602B12" w:rsidRDefault="00602B12" w:rsidP="00602B12">
      <w:pPr>
        <w:tabs>
          <w:tab w:val="left" w:pos="360"/>
        </w:tabs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SPOSÓB OCENY REALIZACJI PROGRAMU</w:t>
      </w:r>
    </w:p>
    <w:p w:rsidR="00602B12" w:rsidRDefault="00602B12" w:rsidP="00602B12">
      <w:pPr>
        <w:pStyle w:val="Standard"/>
        <w:autoSpaceDE w:val="0"/>
        <w:spacing w:line="360" w:lineRule="auto"/>
        <w:rPr>
          <w:rFonts w:cs="Times New Roman"/>
        </w:rPr>
      </w:pP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1. </w:t>
      </w:r>
      <w:r>
        <w:rPr>
          <w:rFonts w:eastAsia="TimesNewRomanPSMT" w:cs="Times New Roman"/>
        </w:rPr>
        <w:t>Wójt Gminy Pawłosiów, na podstawie złożonych sprawozdań z realizacji zadania przez organizacje, ocenia stopień realizacji programu.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2. </w:t>
      </w:r>
      <w:r>
        <w:rPr>
          <w:rFonts w:eastAsia="TimesNewRomanPSMT" w:cs="Times New Roman"/>
        </w:rPr>
        <w:t>Wójt dokonuje kontroli i oceny realizacji zadania wspieranego lub powierzanego organizacji na zasadach określonych w ustawie.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3. </w:t>
      </w:r>
      <w:r>
        <w:rPr>
          <w:rFonts w:eastAsia="TimesNewRomanPSMT" w:cs="Times New Roman"/>
        </w:rPr>
        <w:t>Wójt składa Radzie sprawozdanie z realizacji Programu, przygotowane przez referat koordynujący, w terminie do dnia 31 maja następnego roku.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4. </w:t>
      </w:r>
      <w:r>
        <w:rPr>
          <w:rFonts w:eastAsia="TimesNewRomanPSMT" w:cs="Times New Roman"/>
        </w:rPr>
        <w:t>Na podstawie sprawozdania, oceny ewaluacyjnej Programu i po zebraniu uwag o jego realizacji, przygotowywany będzie kolejny roczny program.</w:t>
      </w: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5. </w:t>
      </w:r>
      <w:r>
        <w:rPr>
          <w:rFonts w:eastAsia="TimesNewRomanPSMT" w:cs="Times New Roman"/>
        </w:rPr>
        <w:t>Ocena realizacji Programu zostanie dokonana w oparciu o następujące mierniki: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1) liczba przeprowadzonych otwartych konkursów ofert,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2) liczba organizacji pozarządowych i innych podmiotów, którym zlecono realizację zadań publicznych,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3) liczba ofert złożonych w otwartych konkursach ofert,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4) liczba ofert złożonych w trybie pozakonkursowym,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5) liczba zawartych umów na realizację zadań publicznych,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6) liczba zrealizowanych zadań publicznych,</w:t>
      </w:r>
    </w:p>
    <w:p w:rsidR="00602B12" w:rsidRDefault="00602B12" w:rsidP="00602B12">
      <w:pPr>
        <w:pStyle w:val="Standard"/>
        <w:autoSpaceDE w:val="0"/>
        <w:spacing w:line="360" w:lineRule="auto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7) wysokość środków finansowych gminy przeznaczonych na realizację Programu,</w:t>
      </w:r>
    </w:p>
    <w:p w:rsidR="00602B12" w:rsidRDefault="00602B12" w:rsidP="00602B12">
      <w:pPr>
        <w:pStyle w:val="Standard"/>
        <w:autoSpaceDE w:val="0"/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8) wysokość środków finansowych gminy wykorzystanych na realizację Programu.</w:t>
      </w:r>
    </w:p>
    <w:p w:rsidR="00602B12" w:rsidRDefault="00602B12" w:rsidP="00602B12">
      <w:pPr>
        <w:pStyle w:val="Standard"/>
        <w:autoSpaceDE w:val="0"/>
        <w:ind w:left="284"/>
        <w:jc w:val="both"/>
      </w:pPr>
    </w:p>
    <w:p w:rsidR="00602B12" w:rsidRDefault="00602B12" w:rsidP="00602B12">
      <w:pPr>
        <w:tabs>
          <w:tab w:val="left" w:pos="720"/>
        </w:tabs>
        <w:ind w:left="142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X</w:t>
      </w:r>
    </w:p>
    <w:p w:rsidR="00602B12" w:rsidRDefault="00602B12" w:rsidP="00602B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SPOSÓB TWORZENIA PROGRAMU ORAZ PRZEBIEG KONSULTACJI</w:t>
      </w:r>
    </w:p>
    <w:p w:rsidR="00602B12" w:rsidRDefault="00602B12" w:rsidP="00602B12">
      <w:pPr>
        <w:tabs>
          <w:tab w:val="left" w:pos="720"/>
        </w:tabs>
        <w:ind w:left="709" w:firstLine="11"/>
        <w:jc w:val="both"/>
        <w:rPr>
          <w:b/>
          <w:sz w:val="28"/>
          <w:szCs w:val="28"/>
        </w:rPr>
      </w:pPr>
    </w:p>
    <w:p w:rsidR="00602B12" w:rsidRDefault="00602B12" w:rsidP="00602B12">
      <w:pPr>
        <w:pStyle w:val="Standard"/>
        <w:autoSpaceDE w:val="0"/>
        <w:spacing w:line="360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§ 1. </w:t>
      </w:r>
      <w:r w:rsidR="009B684C">
        <w:rPr>
          <w:rFonts w:eastAsia="TimesNewRomanPSMT" w:cs="Times New Roman"/>
        </w:rPr>
        <w:t>Program współpracy na 2018</w:t>
      </w:r>
      <w:r>
        <w:rPr>
          <w:rFonts w:eastAsia="TimesNewRomanPSMT" w:cs="Times New Roman"/>
        </w:rPr>
        <w:t xml:space="preserve"> rok powstał na bazie programu współpracy na </w:t>
      </w:r>
      <w:r w:rsidR="009B684C">
        <w:rPr>
          <w:rFonts w:eastAsia="TimesNewRomanPSMT" w:cs="Times New Roman"/>
        </w:rPr>
        <w:t>2017</w:t>
      </w:r>
      <w:r>
        <w:rPr>
          <w:rFonts w:eastAsia="TimesNewRomanPSMT" w:cs="Times New Roman"/>
        </w:rPr>
        <w:t xml:space="preserve"> rok, a następnie był poddany konsultacjom z organizacjami pozarządowymi i podmiotami wymienionymi w art. 3 ust. 3 ustawy o działalności pożytku publicznego i o wolontariacie.</w:t>
      </w:r>
    </w:p>
    <w:p w:rsidR="00602B12" w:rsidRDefault="00602B12" w:rsidP="00602B12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rFonts w:eastAsia="TimesNewRomanPS-BoldMT" w:cs="Times New Roman"/>
          <w:b/>
          <w:bCs/>
        </w:rPr>
        <w:lastRenderedPageBreak/>
        <w:t xml:space="preserve">§ 2. </w:t>
      </w:r>
      <w:r>
        <w:rPr>
          <w:rFonts w:eastAsia="TimesNewRomanPSMT" w:cs="Times New Roman"/>
        </w:rPr>
        <w:t>Sposób i przebieg konsultacji Programu współpracy odbywa się na podstawie Uchwały Rady Gminy Pawłosiów Nr XLI/282/2010 z dnia 10 listopada 2010 r. w sprawie szczegółowego sposobu konsultacji z organizacjami pozarządowymi i podmiotami wymienionymi w art. 3 ust. 3 ustawy o działalności pożytku publicznego i o wolontariacie projektów aktów prawa miejscowego w dziedzinach dotyczących działalności statutowej tych organów (Dz. Urz. Województwa Podkarpackiego z 2010 r. Nr 135 poz. 2808).</w:t>
      </w:r>
    </w:p>
    <w:p w:rsidR="00602B12" w:rsidRDefault="00602B12" w:rsidP="00602B12">
      <w:pPr>
        <w:spacing w:line="276" w:lineRule="auto"/>
        <w:jc w:val="center"/>
        <w:outlineLvl w:val="0"/>
      </w:pPr>
    </w:p>
    <w:p w:rsidR="00602B12" w:rsidRDefault="00602B12" w:rsidP="00602B12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XI</w:t>
      </w:r>
    </w:p>
    <w:p w:rsidR="00602B12" w:rsidRDefault="00602B12" w:rsidP="00602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TRYB POWOŁYWANIA I ZASADY DZIAŁANIA KOMISJI KONKURSOWYCH DO OPINIOWANIA OFERT W OTWARTYCH KONKURSACH OFERT</w:t>
      </w:r>
    </w:p>
    <w:p w:rsidR="00602B12" w:rsidRDefault="00602B12" w:rsidP="00602B12">
      <w:pPr>
        <w:spacing w:line="276" w:lineRule="auto"/>
        <w:jc w:val="both"/>
        <w:rPr>
          <w:b/>
          <w:sz w:val="28"/>
          <w:szCs w:val="28"/>
        </w:rPr>
      </w:pPr>
    </w:p>
    <w:p w:rsidR="00602B12" w:rsidRDefault="00602B12" w:rsidP="00602B12">
      <w:pPr>
        <w:numPr>
          <w:ilvl w:val="0"/>
          <w:numId w:val="5"/>
        </w:numPr>
        <w:tabs>
          <w:tab w:val="left" w:pos="180"/>
          <w:tab w:val="left" w:pos="360"/>
          <w:tab w:val="left" w:pos="900"/>
        </w:tabs>
        <w:spacing w:line="360" w:lineRule="auto"/>
        <w:ind w:left="0" w:firstLine="0"/>
        <w:jc w:val="both"/>
      </w:pPr>
      <w:r>
        <w:t xml:space="preserve"> Komisje konkursowe powoływane są w celu opiniowania złożonych ofert. </w:t>
      </w:r>
    </w:p>
    <w:p w:rsidR="00602B12" w:rsidRDefault="00602B12" w:rsidP="00602B12">
      <w:pPr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>
        <w:t xml:space="preserve">Obsługę </w:t>
      </w:r>
      <w:proofErr w:type="spellStart"/>
      <w:r>
        <w:t>administracyjno</w:t>
      </w:r>
      <w:proofErr w:type="spellEnd"/>
      <w:r>
        <w:t xml:space="preserve"> – biurową komisji konkursowych prowadzą pracownicy referatu realizującego konkurs. </w:t>
      </w:r>
    </w:p>
    <w:p w:rsidR="00602B12" w:rsidRDefault="00602B12" w:rsidP="00602B12">
      <w:pPr>
        <w:numPr>
          <w:ilvl w:val="0"/>
          <w:numId w:val="5"/>
        </w:numPr>
        <w:tabs>
          <w:tab w:val="left" w:pos="180"/>
          <w:tab w:val="num" w:pos="360"/>
        </w:tabs>
        <w:spacing w:line="360" w:lineRule="auto"/>
        <w:ind w:left="0" w:firstLine="0"/>
        <w:jc w:val="both"/>
      </w:pPr>
      <w:r>
        <w:t xml:space="preserve"> W pracach komisji konkursowej mogą uczestniczyć także, z głosem doradczym osoby        posiadające specjalistyczną wiedzę w dziedzinie obejmującej zakres zadań publicznych, których konkurs dotyczy. </w:t>
      </w:r>
    </w:p>
    <w:p w:rsidR="00602B12" w:rsidRDefault="00602B12" w:rsidP="00602B12">
      <w:pPr>
        <w:numPr>
          <w:ilvl w:val="0"/>
          <w:numId w:val="5"/>
        </w:numPr>
        <w:tabs>
          <w:tab w:val="left" w:pos="180"/>
          <w:tab w:val="num" w:pos="360"/>
        </w:tabs>
        <w:spacing w:line="360" w:lineRule="auto"/>
        <w:ind w:left="0" w:firstLine="0"/>
        <w:jc w:val="both"/>
      </w:pPr>
      <w:r>
        <w:t>W pracach komisji nie mogą brać udziału reprezentanci podmiotów wnioskujących  o dotacje lub pozostający z oferentami w takich relacjach, które mogłyby wywołać podejrzenie o stronniczość lub interesowność. Każdy członek komisji przed rozpoczęciem jej działalności zobowiązany jest do złożenia pisemnego oświadczenia w w/w kwestii.</w:t>
      </w:r>
    </w:p>
    <w:p w:rsidR="00602B12" w:rsidRDefault="00602B12" w:rsidP="00602B12">
      <w:pPr>
        <w:numPr>
          <w:ilvl w:val="0"/>
          <w:numId w:val="5"/>
        </w:numPr>
        <w:tabs>
          <w:tab w:val="left" w:pos="0"/>
          <w:tab w:val="left" w:pos="180"/>
        </w:tabs>
        <w:spacing w:line="360" w:lineRule="auto"/>
        <w:ind w:left="0" w:firstLine="0"/>
        <w:jc w:val="both"/>
      </w:pPr>
      <w:r>
        <w:t xml:space="preserve"> Komisja konkursowa obraduje na posiedzeniach zamkniętych, bez udziału oferentów. </w:t>
      </w:r>
    </w:p>
    <w:p w:rsidR="00602B12" w:rsidRDefault="00602B12" w:rsidP="00602B12">
      <w:pPr>
        <w:numPr>
          <w:ilvl w:val="0"/>
          <w:numId w:val="5"/>
        </w:numPr>
        <w:tabs>
          <w:tab w:val="left" w:pos="142"/>
          <w:tab w:val="left" w:pos="284"/>
          <w:tab w:val="num" w:pos="360"/>
        </w:tabs>
        <w:spacing w:line="360" w:lineRule="auto"/>
        <w:ind w:left="0" w:firstLine="0"/>
        <w:jc w:val="both"/>
      </w:pPr>
      <w:r>
        <w:t xml:space="preserve">Pracami komisji kieruje przewodniczący komisji a w przypadku jego nieobecności  wyznaczony przez niego członek komisji. </w:t>
      </w:r>
    </w:p>
    <w:p w:rsidR="00602B12" w:rsidRDefault="00602B12" w:rsidP="00602B12">
      <w:pPr>
        <w:numPr>
          <w:ilvl w:val="0"/>
          <w:numId w:val="5"/>
        </w:numPr>
        <w:tabs>
          <w:tab w:val="left" w:pos="180"/>
          <w:tab w:val="num" w:pos="360"/>
        </w:tabs>
        <w:spacing w:line="360" w:lineRule="auto"/>
        <w:ind w:left="0" w:firstLine="0"/>
        <w:jc w:val="both"/>
      </w:pPr>
      <w:r>
        <w:t xml:space="preserve"> Komisja konkursowa dokumentuje swoją pracę w formie pisemnej. </w:t>
      </w:r>
    </w:p>
    <w:p w:rsidR="00602B12" w:rsidRDefault="00602B12" w:rsidP="00602B12">
      <w:pPr>
        <w:numPr>
          <w:ilvl w:val="0"/>
          <w:numId w:val="5"/>
        </w:numPr>
        <w:tabs>
          <w:tab w:val="left" w:pos="180"/>
          <w:tab w:val="num" w:pos="360"/>
        </w:tabs>
        <w:spacing w:line="360" w:lineRule="auto"/>
        <w:ind w:left="180" w:hanging="180"/>
        <w:jc w:val="both"/>
      </w:pPr>
      <w:r>
        <w:t xml:space="preserve">Ostatecznego wyboru najkorzystniejszej oferty wraz z decyzją o wysokości kwoty  przyznanej dotacji dokonuje Wójt. </w:t>
      </w:r>
    </w:p>
    <w:p w:rsidR="00602B12" w:rsidRDefault="00602B12" w:rsidP="00602B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ROZDZIAŁ XII</w:t>
      </w:r>
    </w:p>
    <w:p w:rsidR="00602B12" w:rsidRDefault="00602B12" w:rsidP="00602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  <w:r>
        <w:rPr>
          <w:b/>
          <w:sz w:val="28"/>
          <w:szCs w:val="28"/>
        </w:rPr>
        <w:br/>
      </w:r>
    </w:p>
    <w:p w:rsidR="00602B12" w:rsidRDefault="00602B12" w:rsidP="00602B12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1. </w:t>
      </w:r>
      <w:r>
        <w:rPr>
          <w:rFonts w:eastAsia="TimesNewRomanPSMT" w:cs="Times New Roman"/>
        </w:rPr>
        <w:t>Program ma charakter otwarty. Zakłada możliwość uwzględnienia nowych form współpracy i doskonalenia tych, które już zostały określone.</w:t>
      </w:r>
    </w:p>
    <w:p w:rsidR="00602B12" w:rsidRDefault="00602B12" w:rsidP="00602B12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2. </w:t>
      </w:r>
      <w:r>
        <w:rPr>
          <w:rFonts w:eastAsia="TimesNewRomanPSMT" w:cs="Times New Roman"/>
        </w:rPr>
        <w:t>Zlecenie realizacji zadań publicznych podmiotom określonym w Programie może nastąpić w formach i na zasadach przewidzianych w ustawie lub przepisach odrębnych.</w:t>
      </w:r>
    </w:p>
    <w:p w:rsidR="00602B12" w:rsidRDefault="00602B12" w:rsidP="00602B12">
      <w:pPr>
        <w:pStyle w:val="Standard"/>
        <w:autoSpaceDE w:val="0"/>
        <w:spacing w:line="276" w:lineRule="auto"/>
        <w:jc w:val="both"/>
        <w:rPr>
          <w:rFonts w:cs="Times New Roman"/>
        </w:rPr>
      </w:pPr>
      <w:r>
        <w:rPr>
          <w:rFonts w:eastAsia="TimesNewRomanPS-BoldMT" w:cs="Times New Roman"/>
          <w:b/>
          <w:bCs/>
        </w:rPr>
        <w:t xml:space="preserve"> 3. </w:t>
      </w:r>
      <w:r>
        <w:rPr>
          <w:rFonts w:eastAsia="TimesNewRomanPSMT" w:cs="Times New Roman"/>
        </w:rPr>
        <w:t>Tryb pozyskiwania i sposób wydatkowania środków finansowych na realizację zadania publicznego określa ustawa.</w:t>
      </w:r>
    </w:p>
    <w:p w:rsidR="00CD47E7" w:rsidRDefault="00CD47E7"/>
    <w:sectPr w:rsidR="00CD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BF3"/>
    <w:multiLevelType w:val="hybridMultilevel"/>
    <w:tmpl w:val="4E16339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413852"/>
    <w:multiLevelType w:val="hybridMultilevel"/>
    <w:tmpl w:val="9DDA58E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A2632B6"/>
    <w:multiLevelType w:val="hybridMultilevel"/>
    <w:tmpl w:val="2FE4BF4C"/>
    <w:lvl w:ilvl="0" w:tplc="5508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A6315"/>
    <w:multiLevelType w:val="hybridMultilevel"/>
    <w:tmpl w:val="717C1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62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A617D3"/>
    <w:multiLevelType w:val="hybridMultilevel"/>
    <w:tmpl w:val="7F44D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12"/>
    <w:rsid w:val="003170A3"/>
    <w:rsid w:val="003207D1"/>
    <w:rsid w:val="00602B12"/>
    <w:rsid w:val="00754A09"/>
    <w:rsid w:val="007F1A13"/>
    <w:rsid w:val="009B684C"/>
    <w:rsid w:val="00B26C4A"/>
    <w:rsid w:val="00BE250A"/>
    <w:rsid w:val="00CD47E7"/>
    <w:rsid w:val="00D14693"/>
    <w:rsid w:val="00D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97C9-22CF-4F9A-BA2D-83F08B1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2B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MWarzybok</dc:creator>
  <cp:keywords/>
  <dc:description/>
  <cp:lastModifiedBy>MWarzybok</cp:lastModifiedBy>
  <cp:revision>10</cp:revision>
  <cp:lastPrinted>2017-10-03T07:31:00Z</cp:lastPrinted>
  <dcterms:created xsi:type="dcterms:W3CDTF">2017-10-02T09:31:00Z</dcterms:created>
  <dcterms:modified xsi:type="dcterms:W3CDTF">2017-10-03T07:33:00Z</dcterms:modified>
</cp:coreProperties>
</file>