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7F" w:rsidRPr="00F47640" w:rsidRDefault="004B237F" w:rsidP="004B237F">
      <w:pPr>
        <w:pStyle w:val="Tekstpodstawowy"/>
        <w:suppressAutoHyphens/>
        <w:jc w:val="left"/>
        <w:rPr>
          <w:rFonts w:asciiTheme="minorHAnsi" w:hAnsiTheme="minorHAnsi"/>
          <w:i/>
          <w:sz w:val="24"/>
          <w:szCs w:val="24"/>
        </w:rPr>
      </w:pPr>
      <w:r w:rsidRPr="00F47640">
        <w:rPr>
          <w:rFonts w:asciiTheme="minorHAnsi" w:hAnsiTheme="minorHAnsi"/>
          <w:i/>
          <w:sz w:val="24"/>
          <w:szCs w:val="24"/>
        </w:rPr>
        <w:t>Nr sprawy: GBOŚ.271.10.2018</w:t>
      </w:r>
    </w:p>
    <w:p w:rsidR="004B237F" w:rsidRPr="00F47640" w:rsidRDefault="004B237F" w:rsidP="004B237F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4B237F" w:rsidRPr="00F47640" w:rsidRDefault="004B237F" w:rsidP="004B237F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4B237F" w:rsidRPr="00F47640" w:rsidRDefault="004B237F" w:rsidP="004B237F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</w:p>
    <w:p w:rsidR="004B237F" w:rsidRPr="00F47640" w:rsidRDefault="004B237F" w:rsidP="004B237F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</w:p>
    <w:p w:rsidR="004B237F" w:rsidRPr="00F47640" w:rsidRDefault="004B237F" w:rsidP="004B237F">
      <w:pPr>
        <w:pStyle w:val="Tekstpodstawowy"/>
        <w:suppressAutoHyphens/>
        <w:rPr>
          <w:rFonts w:asciiTheme="minorHAnsi" w:hAnsiTheme="minorHAnsi" w:cs="Tahoma"/>
          <w:noProof/>
          <w:sz w:val="24"/>
          <w:szCs w:val="24"/>
        </w:rPr>
      </w:pPr>
    </w:p>
    <w:p w:rsidR="004B237F" w:rsidRPr="00F47640" w:rsidRDefault="004B237F" w:rsidP="004B237F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</w:p>
    <w:p w:rsidR="004B237F" w:rsidRPr="00F47640" w:rsidRDefault="004B237F" w:rsidP="004B237F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</w:p>
    <w:p w:rsidR="004B237F" w:rsidRPr="00F47640" w:rsidRDefault="004B237F" w:rsidP="004B237F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F47640">
        <w:rPr>
          <w:rFonts w:asciiTheme="minorHAnsi" w:hAnsiTheme="minorHAnsi" w:cs="Tahoma"/>
          <w:sz w:val="24"/>
          <w:szCs w:val="24"/>
        </w:rPr>
        <w:t>SPECYFIKACJA</w:t>
      </w:r>
    </w:p>
    <w:p w:rsidR="004B237F" w:rsidRPr="00F47640" w:rsidRDefault="004B237F" w:rsidP="004B237F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F47640">
        <w:rPr>
          <w:rFonts w:asciiTheme="minorHAnsi" w:hAnsiTheme="minorHAnsi" w:cs="Tahoma"/>
          <w:sz w:val="24"/>
          <w:szCs w:val="24"/>
        </w:rPr>
        <w:t>ISTOTNYCH WARUNKÓW ZAMÓWIENIA</w:t>
      </w:r>
    </w:p>
    <w:p w:rsidR="004B237F" w:rsidRPr="00F47640" w:rsidRDefault="004B237F" w:rsidP="004B237F">
      <w:pPr>
        <w:pStyle w:val="Tekstpodstawowy"/>
        <w:tabs>
          <w:tab w:val="left" w:pos="1305"/>
        </w:tabs>
        <w:suppressAutoHyphens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4B237F" w:rsidRPr="00F47640" w:rsidRDefault="004B237F" w:rsidP="004B237F">
      <w:pPr>
        <w:pStyle w:val="Tytu"/>
        <w:suppressAutoHyphens/>
        <w:rPr>
          <w:rFonts w:asciiTheme="minorHAnsi" w:hAnsiTheme="minorHAnsi" w:cs="Tahoma"/>
          <w:sz w:val="24"/>
        </w:rPr>
      </w:pPr>
      <w:r w:rsidRPr="00F47640">
        <w:rPr>
          <w:rFonts w:asciiTheme="minorHAnsi" w:hAnsiTheme="minorHAnsi" w:cs="Tahoma"/>
          <w:sz w:val="24"/>
        </w:rPr>
        <w:t>(zwana dalej „SIWZ”)</w:t>
      </w:r>
    </w:p>
    <w:p w:rsidR="004B237F" w:rsidRPr="00F47640" w:rsidRDefault="004B237F" w:rsidP="004B237F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4B237F" w:rsidRPr="00F47640" w:rsidRDefault="004B237F" w:rsidP="004B237F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4B237F" w:rsidRPr="00F47640" w:rsidRDefault="004B237F" w:rsidP="004B237F">
      <w:pPr>
        <w:pStyle w:val="Standard"/>
        <w:tabs>
          <w:tab w:val="left" w:pos="2612"/>
        </w:tabs>
        <w:jc w:val="center"/>
        <w:rPr>
          <w:rFonts w:asciiTheme="minorHAnsi" w:hAnsiTheme="minorHAnsi" w:cs="Arial"/>
          <w:color w:val="000000"/>
          <w:shd w:val="clear" w:color="auto" w:fill="FFFFFF"/>
        </w:rPr>
      </w:pPr>
      <w:r w:rsidRPr="00F47640">
        <w:rPr>
          <w:rFonts w:asciiTheme="minorHAnsi" w:hAnsiTheme="minorHAnsi" w:cs="Arial"/>
          <w:color w:val="000000"/>
          <w:shd w:val="clear" w:color="auto" w:fill="FFFFFF"/>
        </w:rPr>
        <w:t xml:space="preserve">dotycząca postępowania o udzielenie zamówienia publicznego prowadzonego </w:t>
      </w:r>
    </w:p>
    <w:p w:rsidR="004B237F" w:rsidRPr="00F47640" w:rsidRDefault="004B237F" w:rsidP="004B237F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trybie przetargu nieograniczonego</w:t>
      </w:r>
    </w:p>
    <w:p w:rsidR="004B237F" w:rsidRPr="00F47640" w:rsidRDefault="004B237F" w:rsidP="004B237F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4B237F" w:rsidRPr="00F47640" w:rsidRDefault="004B237F" w:rsidP="004B237F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4B237F" w:rsidRPr="00F47640" w:rsidRDefault="004B237F" w:rsidP="004B237F">
      <w:pPr>
        <w:pStyle w:val="Standard"/>
        <w:tabs>
          <w:tab w:val="left" w:pos="2612"/>
        </w:tabs>
        <w:rPr>
          <w:rFonts w:asciiTheme="minorHAnsi" w:hAnsiTheme="minorHAnsi"/>
        </w:rPr>
      </w:pPr>
    </w:p>
    <w:p w:rsidR="004B237F" w:rsidRPr="00F47640" w:rsidRDefault="004B237F" w:rsidP="004B237F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F47640">
        <w:rPr>
          <w:rFonts w:asciiTheme="minorHAnsi" w:hAnsiTheme="minorHAnsi"/>
        </w:rPr>
        <w:t>na zadanie pod nazwą:</w:t>
      </w:r>
    </w:p>
    <w:p w:rsidR="004B237F" w:rsidRPr="00F47640" w:rsidRDefault="004B237F" w:rsidP="004B237F">
      <w:pPr>
        <w:rPr>
          <w:rFonts w:asciiTheme="minorHAnsi" w:hAnsiTheme="minorHAnsi"/>
          <w:b/>
        </w:rPr>
      </w:pPr>
    </w:p>
    <w:p w:rsidR="004B237F" w:rsidRPr="00F47640" w:rsidRDefault="004B237F" w:rsidP="004B237F">
      <w:pPr>
        <w:rPr>
          <w:rFonts w:asciiTheme="minorHAnsi" w:hAnsiTheme="minorHAnsi"/>
          <w:b/>
        </w:rPr>
      </w:pPr>
    </w:p>
    <w:p w:rsidR="004B237F" w:rsidRPr="00F47640" w:rsidRDefault="004B237F" w:rsidP="004B237F">
      <w:pPr>
        <w:ind w:left="-426" w:right="-428"/>
        <w:jc w:val="center"/>
        <w:rPr>
          <w:rFonts w:asciiTheme="minorHAnsi" w:hAnsiTheme="minorHAnsi"/>
          <w:b/>
        </w:rPr>
      </w:pPr>
      <w:r w:rsidRPr="00F47640">
        <w:rPr>
          <w:rFonts w:asciiTheme="minorHAnsi" w:hAnsiTheme="minorHAnsi"/>
          <w:b/>
        </w:rPr>
        <w:t>Odbieranie i zagospodarowanie stałych odpadów komunalnych z terenu Gminy Pawłosiów w 2019r.</w:t>
      </w:r>
    </w:p>
    <w:p w:rsidR="004B237F" w:rsidRPr="00F47640" w:rsidRDefault="004B237F" w:rsidP="004B237F">
      <w:pPr>
        <w:ind w:left="-426" w:right="-428"/>
        <w:jc w:val="center"/>
        <w:rPr>
          <w:rFonts w:asciiTheme="minorHAnsi" w:hAnsiTheme="minorHAnsi"/>
          <w:b/>
          <w:i/>
        </w:rPr>
      </w:pPr>
      <w:r w:rsidRPr="00F47640">
        <w:rPr>
          <w:rFonts w:asciiTheme="minorHAnsi" w:hAnsiTheme="minorHAnsi"/>
          <w:b/>
          <w:i/>
        </w:rPr>
        <w:t>Część Nr 1 - odbieranie i zagospodarowanie stałych odpadów komunalnych od właścicieli nieruchomości zamieszkałych i z punktów selektywnej zbiórki odpadów, wraz z wyposażeniem nieruchomości</w:t>
      </w:r>
      <w:r w:rsidR="006A3290" w:rsidRPr="00F47640">
        <w:rPr>
          <w:rFonts w:asciiTheme="minorHAnsi" w:hAnsiTheme="minorHAnsi"/>
          <w:b/>
          <w:i/>
        </w:rPr>
        <w:t xml:space="preserve">   </w:t>
      </w:r>
      <w:r w:rsidRPr="00F47640">
        <w:rPr>
          <w:rFonts w:asciiTheme="minorHAnsi" w:hAnsiTheme="minorHAnsi"/>
          <w:b/>
          <w:i/>
        </w:rPr>
        <w:t xml:space="preserve"> w pojemniki na odpady.</w:t>
      </w:r>
    </w:p>
    <w:p w:rsidR="004B237F" w:rsidRPr="00F47640" w:rsidRDefault="004B237F" w:rsidP="004B237F">
      <w:pPr>
        <w:ind w:left="-426" w:right="-428"/>
        <w:jc w:val="center"/>
        <w:rPr>
          <w:rFonts w:asciiTheme="minorHAnsi" w:hAnsiTheme="minorHAnsi"/>
          <w:b/>
          <w:i/>
        </w:rPr>
      </w:pPr>
      <w:r w:rsidRPr="00F47640">
        <w:rPr>
          <w:rFonts w:asciiTheme="minorHAnsi" w:hAnsiTheme="minorHAnsi"/>
          <w:b/>
          <w:i/>
        </w:rPr>
        <w:t>Część Nr 2 - odbieranie i zagospodarowanie stałych odpadów komunalnych z obiektów gminnych i jej jednostek organizacyjnych, wraz z wyposażeniem nieruchomości w pojemniki na odpady</w:t>
      </w:r>
    </w:p>
    <w:p w:rsidR="004B237F" w:rsidRPr="00F47640" w:rsidRDefault="004B237F" w:rsidP="004B237F">
      <w:pPr>
        <w:jc w:val="center"/>
        <w:rPr>
          <w:rFonts w:asciiTheme="minorHAnsi" w:hAnsiTheme="minorHAnsi"/>
        </w:rPr>
      </w:pPr>
    </w:p>
    <w:p w:rsidR="004B237F" w:rsidRPr="00F47640" w:rsidRDefault="004B237F" w:rsidP="004B237F">
      <w:pPr>
        <w:jc w:val="center"/>
        <w:rPr>
          <w:rFonts w:asciiTheme="minorHAnsi" w:hAnsiTheme="minorHAnsi"/>
        </w:rPr>
      </w:pPr>
    </w:p>
    <w:p w:rsidR="004B237F" w:rsidRPr="00F47640" w:rsidRDefault="004B237F" w:rsidP="004B237F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F47640">
        <w:rPr>
          <w:rFonts w:asciiTheme="minorHAnsi" w:hAnsiTheme="minorHAnsi"/>
          <w:color w:val="000000"/>
          <w:shd w:val="clear" w:color="auto" w:fill="FFFFFF"/>
        </w:rPr>
        <w:t xml:space="preserve">o wartości szacunkowej poniżej kwoty, o której mowa w art. 11 ust. 8 ustawy </w:t>
      </w:r>
      <w:r w:rsidRPr="00F47640">
        <w:rPr>
          <w:rFonts w:asciiTheme="minorHAnsi" w:hAnsiTheme="minorHAnsi"/>
          <w:color w:val="000000"/>
          <w:shd w:val="clear" w:color="auto" w:fill="FFFFFF"/>
        </w:rPr>
        <w:br/>
        <w:t xml:space="preserve">z dnia 29 stycznia 2004 r Prawo zamówień publicznych </w:t>
      </w:r>
      <w:r w:rsidRPr="00F47640">
        <w:rPr>
          <w:rFonts w:asciiTheme="minorHAnsi" w:hAnsiTheme="minorHAnsi"/>
          <w:color w:val="000000"/>
          <w:shd w:val="clear" w:color="auto" w:fill="FFFFFF"/>
        </w:rPr>
        <w:br/>
        <w:t>(tekst jedn. Dz.U.2017.1579)</w:t>
      </w:r>
    </w:p>
    <w:p w:rsidR="004B237F" w:rsidRPr="00F47640" w:rsidRDefault="004B237F" w:rsidP="004B237F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4B237F" w:rsidRPr="00F47640" w:rsidRDefault="004B237F" w:rsidP="004B237F">
      <w:pPr>
        <w:rPr>
          <w:rFonts w:asciiTheme="minorHAnsi" w:hAnsiTheme="minorHAnsi"/>
        </w:rPr>
      </w:pPr>
    </w:p>
    <w:p w:rsidR="004B237F" w:rsidRPr="00F47640" w:rsidRDefault="004B237F" w:rsidP="004B237F">
      <w:pPr>
        <w:rPr>
          <w:rFonts w:asciiTheme="minorHAnsi" w:hAnsiTheme="minorHAnsi"/>
        </w:rPr>
      </w:pPr>
    </w:p>
    <w:p w:rsidR="004B237F" w:rsidRPr="00F47640" w:rsidRDefault="004B237F" w:rsidP="004B237F">
      <w:pPr>
        <w:rPr>
          <w:rFonts w:asciiTheme="minorHAnsi" w:hAnsiTheme="minorHAnsi"/>
        </w:rPr>
      </w:pPr>
    </w:p>
    <w:p w:rsidR="004B237F" w:rsidRPr="00F47640" w:rsidRDefault="004B237F" w:rsidP="004B237F">
      <w:pPr>
        <w:rPr>
          <w:rFonts w:asciiTheme="minorHAnsi" w:hAnsiTheme="minorHAnsi"/>
        </w:rPr>
      </w:pPr>
    </w:p>
    <w:p w:rsidR="004B237F" w:rsidRPr="00F47640" w:rsidRDefault="004B237F" w:rsidP="004B237F">
      <w:pPr>
        <w:ind w:right="567"/>
        <w:jc w:val="right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ZATWIERDZIŁ:</w:t>
      </w:r>
    </w:p>
    <w:p w:rsidR="004B237F" w:rsidRPr="00F47640" w:rsidRDefault="004B237F" w:rsidP="004B237F">
      <w:pPr>
        <w:ind w:right="567"/>
        <w:jc w:val="right"/>
        <w:rPr>
          <w:rFonts w:asciiTheme="minorHAnsi" w:hAnsiTheme="minorHAnsi"/>
        </w:rPr>
      </w:pPr>
    </w:p>
    <w:p w:rsidR="004B237F" w:rsidRPr="00F47640" w:rsidRDefault="004B237F" w:rsidP="004B237F">
      <w:pPr>
        <w:ind w:left="5529" w:right="-287"/>
        <w:jc w:val="center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             Wójt Gminy Pawłosiów</w:t>
      </w:r>
    </w:p>
    <w:p w:rsidR="004B237F" w:rsidRPr="00F47640" w:rsidRDefault="004B237F" w:rsidP="004B237F">
      <w:pPr>
        <w:ind w:left="5529" w:right="-287"/>
        <w:jc w:val="center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           Mariusz Reń</w:t>
      </w:r>
    </w:p>
    <w:p w:rsidR="004B237F" w:rsidRPr="00F47640" w:rsidRDefault="004B237F" w:rsidP="004B237F">
      <w:pPr>
        <w:ind w:left="6521" w:right="422"/>
        <w:rPr>
          <w:rFonts w:asciiTheme="minorHAnsi" w:hAnsiTheme="minorHAnsi"/>
        </w:rPr>
      </w:pPr>
    </w:p>
    <w:p w:rsidR="004B237F" w:rsidRPr="00F47640" w:rsidRDefault="004B237F" w:rsidP="004B237F">
      <w:pPr>
        <w:rPr>
          <w:rFonts w:asciiTheme="minorHAnsi" w:hAnsiTheme="minorHAnsi"/>
        </w:rPr>
      </w:pPr>
    </w:p>
    <w:p w:rsidR="004B237F" w:rsidRPr="00F47640" w:rsidRDefault="004B237F" w:rsidP="004B237F">
      <w:pPr>
        <w:rPr>
          <w:rFonts w:asciiTheme="minorHAnsi" w:hAnsiTheme="minorHAnsi"/>
        </w:rPr>
      </w:pPr>
    </w:p>
    <w:p w:rsidR="004B237F" w:rsidRPr="00F47640" w:rsidRDefault="004B237F" w:rsidP="004B237F">
      <w:pPr>
        <w:jc w:val="center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Pawłosiów, dnia </w:t>
      </w:r>
      <w:r w:rsidR="008B3960">
        <w:rPr>
          <w:rFonts w:asciiTheme="minorHAnsi" w:hAnsiTheme="minorHAnsi"/>
        </w:rPr>
        <w:t>1</w:t>
      </w:r>
      <w:r w:rsidR="006E593F">
        <w:rPr>
          <w:rFonts w:asciiTheme="minorHAnsi" w:hAnsiTheme="minorHAnsi"/>
        </w:rPr>
        <w:t>4</w:t>
      </w:r>
      <w:r w:rsidRPr="00F47640">
        <w:rPr>
          <w:rFonts w:asciiTheme="minorHAnsi" w:hAnsiTheme="minorHAnsi"/>
        </w:rPr>
        <w:t xml:space="preserve"> listopada 2018r.</w:t>
      </w:r>
    </w:p>
    <w:p w:rsidR="004B237F" w:rsidRPr="00F47640" w:rsidRDefault="004B237F" w:rsidP="004B237F">
      <w:pPr>
        <w:rPr>
          <w:rFonts w:asciiTheme="minorHAnsi" w:hAnsiTheme="minorHAnsi"/>
          <w:highlight w:val="yellow"/>
        </w:rPr>
      </w:pPr>
      <w:r w:rsidRPr="00F47640">
        <w:rPr>
          <w:rFonts w:asciiTheme="minorHAnsi" w:hAnsiTheme="minorHAnsi"/>
          <w:highlight w:val="yellow"/>
        </w:rPr>
        <w:br w:type="page"/>
      </w:r>
      <w:r w:rsidRPr="00F47640">
        <w:rPr>
          <w:rFonts w:asciiTheme="minorHAnsi" w:hAnsiTheme="minorHAnsi"/>
          <w:b/>
          <w:bCs/>
        </w:rPr>
        <w:lastRenderedPageBreak/>
        <w:t>I. Informacje ogólne: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</w:rPr>
        <w:t>1</w:t>
      </w:r>
      <w:r w:rsidRPr="00F47640">
        <w:rPr>
          <w:rFonts w:asciiTheme="minorHAnsi" w:hAnsiTheme="minorHAnsi"/>
          <w:b/>
          <w:bCs/>
        </w:rPr>
        <w:t>. Nazwa oraz adres Zamawiającego</w:t>
      </w: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Gmina Pawłosiów</w:t>
      </w:r>
    </w:p>
    <w:p w:rsidR="004B237F" w:rsidRPr="00F47640" w:rsidRDefault="004B237F" w:rsidP="004B237F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Pawłosiów 88, 37-500 Jarosław</w:t>
      </w:r>
    </w:p>
    <w:p w:rsidR="004B237F" w:rsidRPr="00F47640" w:rsidRDefault="004B237F" w:rsidP="004B237F">
      <w:pPr>
        <w:pStyle w:val="NormalnyWeb"/>
        <w:spacing w:before="0" w:after="0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>tel. (16) 622-03-80, fax (16) 622-02-48</w:t>
      </w:r>
    </w:p>
    <w:p w:rsidR="004B237F" w:rsidRPr="00F47640" w:rsidRDefault="004B237F" w:rsidP="004B237F">
      <w:pPr>
        <w:pStyle w:val="NormalnyWeb"/>
        <w:spacing w:before="0" w:after="0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>e-mail: ug_pawlosiow@pro.onet.pl</w:t>
      </w:r>
    </w:p>
    <w:p w:rsidR="004B237F" w:rsidRPr="00F47640" w:rsidRDefault="004B237F" w:rsidP="004B237F">
      <w:pPr>
        <w:pStyle w:val="NormalnyWeb"/>
        <w:spacing w:before="0" w:after="0"/>
        <w:rPr>
          <w:rFonts w:asciiTheme="minorHAnsi" w:hAnsiTheme="minorHAnsi"/>
        </w:rPr>
      </w:pPr>
      <w:r w:rsidRPr="00F47640">
        <w:rPr>
          <w:rFonts w:asciiTheme="minorHAnsi" w:hAnsiTheme="minorHAnsi"/>
          <w:bCs/>
        </w:rPr>
        <w:t xml:space="preserve">adres strony internetowej: </w:t>
      </w:r>
      <w:hyperlink r:id="rId7" w:history="1">
        <w:r w:rsidRPr="00F47640">
          <w:rPr>
            <w:rStyle w:val="Hipercze"/>
            <w:rFonts w:asciiTheme="minorHAnsi" w:hAnsiTheme="minorHAnsi" w:cs="Tahoma"/>
            <w:bCs/>
          </w:rPr>
          <w:t>http://www.pawlosiow.itl.pl/bip/</w:t>
        </w:r>
      </w:hyperlink>
      <w:r w:rsidRPr="00F47640">
        <w:rPr>
          <w:rFonts w:asciiTheme="minorHAnsi" w:hAnsiTheme="minorHAnsi"/>
          <w:bCs/>
        </w:rPr>
        <w:t xml:space="preserve"> </w:t>
      </w:r>
    </w:p>
    <w:p w:rsidR="004B237F" w:rsidRPr="00F47640" w:rsidRDefault="004B237F" w:rsidP="004B237F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4B237F" w:rsidRPr="00F47640" w:rsidRDefault="004B237F" w:rsidP="004B237F">
      <w:pPr>
        <w:pStyle w:val="NormalnyWeb"/>
        <w:spacing w:before="0" w:after="0"/>
        <w:jc w:val="both"/>
        <w:rPr>
          <w:rFonts w:asciiTheme="minorHAnsi" w:hAnsiTheme="minorHAnsi" w:cs="Times New Roman"/>
          <w:color w:val="000000"/>
        </w:rPr>
      </w:pPr>
      <w:r w:rsidRPr="00F47640">
        <w:rPr>
          <w:rFonts w:asciiTheme="minorHAnsi" w:hAnsiTheme="minorHAnsi" w:cs="Times New Roman"/>
          <w:color w:val="000000"/>
        </w:rPr>
        <w:t>działająca w imieniu własnym oraz w imieniu i na rzecz niżej wymienionych jednostek organizacyjnych (podstawa prawna: art. 16 ustawy z dnia 29 stycznia 2004 r. - Prawo zamówień publicznych (Dz.U.2017.1579):</w:t>
      </w:r>
    </w:p>
    <w:p w:rsidR="004B237F" w:rsidRPr="00F47640" w:rsidRDefault="004B237F" w:rsidP="004B237F">
      <w:pPr>
        <w:pStyle w:val="NormalnyWeb"/>
        <w:spacing w:before="0" w:after="0"/>
        <w:jc w:val="both"/>
        <w:rPr>
          <w:rFonts w:asciiTheme="minorHAnsi" w:hAnsiTheme="minorHAnsi" w:cs="Times New Roman"/>
          <w:color w:val="000000"/>
        </w:rPr>
      </w:pPr>
      <w:bookmarkStart w:id="0" w:name="_GoBack"/>
      <w:bookmarkEnd w:id="0"/>
    </w:p>
    <w:p w:rsidR="004B237F" w:rsidRPr="00F47640" w:rsidRDefault="004B237F" w:rsidP="004B237F">
      <w:pPr>
        <w:pStyle w:val="Akapitzlist"/>
        <w:widowControl/>
        <w:numPr>
          <w:ilvl w:val="0"/>
          <w:numId w:val="18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Szkoła Podstawowa w </w:t>
      </w:r>
      <w:proofErr w:type="spellStart"/>
      <w:r w:rsidRPr="00F47640">
        <w:rPr>
          <w:rFonts w:asciiTheme="minorHAnsi" w:hAnsiTheme="minorHAnsi"/>
        </w:rPr>
        <w:t>Wierzbnej</w:t>
      </w:r>
      <w:proofErr w:type="spellEnd"/>
      <w:r w:rsidRPr="00F47640">
        <w:rPr>
          <w:rFonts w:asciiTheme="minorHAnsi" w:hAnsiTheme="minorHAnsi"/>
        </w:rPr>
        <w:t>, Wierzbna 2, 37-500 Jarosław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18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Szkoła Podstawowa  w Cieszacinie Wielkim, Cieszacin Wielki 201, 37-500 Jarosław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18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Zespół Szkół w Pawłosiowie, Pawłosiów 87, 37-500 Jarosław</w:t>
      </w:r>
    </w:p>
    <w:p w:rsidR="004B237F" w:rsidRPr="00F47640" w:rsidRDefault="004B237F" w:rsidP="004B237F">
      <w:pPr>
        <w:ind w:right="-709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  <w:bCs/>
        </w:rPr>
        <w:t>2. Tryb udzielenia zamówienia:</w:t>
      </w:r>
      <w:r w:rsidRPr="00F47640">
        <w:rPr>
          <w:rFonts w:asciiTheme="minorHAnsi" w:hAnsiTheme="minorHAnsi"/>
        </w:rPr>
        <w:t xml:space="preserve"> przetarg nieograniczony w rozumieniu przepisów art. 39-46 ustawy z dnia 29 stycznia 2004 r. Prawo zamówień publicznych (tekst jedn. Dz. U. z 2017.1579 ), zwanej dalej ,,Ustawą” lub „ustawą PZP”. Wartość zamówienia nie przekracza kwoty określonej w przepisach wydanych na podstawie art.11 ust. 8 ustawy Prawo Zamówień Publicznych. Do czynności podejmowanych przez Zamawiającego i Wykonawców, jeżeli przepisy Ustawy nie stanowią inaczej, stosowane będą przepisy ustawy z dnia 23 kwietnia 1964r. – Kodeks cywilny (tekst jedn. Dz. U. z 2016 r., poz. 380).</w:t>
      </w:r>
    </w:p>
    <w:p w:rsidR="004B237F" w:rsidRPr="00F47640" w:rsidRDefault="004B237F" w:rsidP="004B237F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II. Opis i określenie przedmiotu zamówienia oraz wielkości lub zakresu zamówienia:</w:t>
      </w: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4B237F" w:rsidRPr="00F47640" w:rsidRDefault="004B237F" w:rsidP="004B237F">
      <w:pPr>
        <w:pStyle w:val="Akapitzlist"/>
        <w:widowControl/>
        <w:numPr>
          <w:ilvl w:val="0"/>
          <w:numId w:val="2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Przedmiotem zamówienia jest wykonanie usługi w zakresie odbierania i zagospodarowania stałych odpadów komunalnych z terenu Gminy Pawłosiów w 2019r. Zamówienie zostało podzielone na części.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Część Nr 1 - odbieranie i zagospodarowanie stałych odpadów komunalnych od właścicieli nieruchomości zamieszkałych i z punktów selektywnej zbiórki odpadów, wraz </w:t>
      </w:r>
      <w:r w:rsidR="00F47640">
        <w:rPr>
          <w:rFonts w:asciiTheme="minorHAnsi" w:hAnsiTheme="minorHAnsi"/>
        </w:rPr>
        <w:t xml:space="preserve">                                  </w:t>
      </w:r>
      <w:r w:rsidRPr="00F47640">
        <w:rPr>
          <w:rFonts w:asciiTheme="minorHAnsi" w:hAnsiTheme="minorHAnsi"/>
        </w:rPr>
        <w:t>z wyposażeniem nieruchomości w pojemniki na odpady,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Część Nr 2 - odbieranie i zagospodarowanie stałych odpadów komunalnych z obiektów gminnych   i jej jednostek organizacyjnych wraz z wyposażeniem nieruchomości </w:t>
      </w:r>
      <w:r w:rsidR="00F47640">
        <w:rPr>
          <w:rFonts w:asciiTheme="minorHAnsi" w:hAnsiTheme="minorHAnsi"/>
        </w:rPr>
        <w:t xml:space="preserve">                            </w:t>
      </w:r>
      <w:r w:rsidRPr="00F47640">
        <w:rPr>
          <w:rFonts w:asciiTheme="minorHAnsi" w:hAnsiTheme="minorHAnsi"/>
        </w:rPr>
        <w:t>w pojemniki na odpady.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ind w:hanging="294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Oferty można składać w odniesieniu do wszystkich części.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b/>
        </w:rPr>
      </w:pPr>
      <w:r w:rsidRPr="00F47640">
        <w:rPr>
          <w:rFonts w:asciiTheme="minorHAnsi" w:hAnsiTheme="minorHAnsi"/>
          <w:b/>
        </w:rPr>
        <w:t>Przedmiotem zamówienia w części Nr 1 ujęte są usługi o</w:t>
      </w:r>
      <w:r w:rsidRPr="00F47640">
        <w:rPr>
          <w:rFonts w:asciiTheme="minorHAnsi" w:hAnsiTheme="minorHAnsi"/>
          <w:b/>
          <w:color w:val="000000"/>
        </w:rPr>
        <w:t>dbioru i zagospodarowania odpadów:</w:t>
      </w:r>
    </w:p>
    <w:p w:rsidR="004B237F" w:rsidRPr="00F47640" w:rsidRDefault="004B237F" w:rsidP="004B237F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bezpośrednio z nieruchomości zamieszkałych:</w:t>
      </w:r>
    </w:p>
    <w:p w:rsidR="004B237F" w:rsidRPr="00F47640" w:rsidRDefault="004B237F" w:rsidP="004B237F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odpady komunalne zmieszane;</w:t>
      </w:r>
    </w:p>
    <w:p w:rsidR="004B237F" w:rsidRPr="00F47640" w:rsidRDefault="004B237F" w:rsidP="004B237F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odpady komunalne zbierane w sposób selektywny – (odpady z papieru i tektury, metali, opakowań wielomateriałowych, szkła bezbarwnego, szkła kolorowego, tworzyw sztucznych, odpadów zielonych, zużytego sprzętu elektrycznego i elektronicznego, zużytych opon, mebli i innych odpadów wielkogabarytowych);</w:t>
      </w:r>
    </w:p>
    <w:p w:rsidR="004B237F" w:rsidRPr="00F47640" w:rsidRDefault="004B237F" w:rsidP="004B237F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zebranych w pojemnikach usytuowanych w każdej miejscowości na terenie gminy Pawłosiów (tzw. Lokalnych Punktach Selektywnego Zbierania Odpadów </w:t>
      </w:r>
      <w:r w:rsidRPr="00F47640">
        <w:rPr>
          <w:rFonts w:asciiTheme="minorHAnsi" w:hAnsiTheme="minorHAnsi"/>
        </w:rPr>
        <w:lastRenderedPageBreak/>
        <w:t>Opakowaniowych) dot. odpadów opakowaniowych  (odpady ze szkła bezbarwnego i szkła kolorowego);</w:t>
      </w:r>
    </w:p>
    <w:p w:rsidR="004B237F" w:rsidRPr="00F47640" w:rsidRDefault="004B237F" w:rsidP="004B237F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zebranych w pojemnikach usytuowanych w szkołach i obiektach publicznych (tzw. Punkty Selektywnego Zbierania Zużytych Baterii Małogabarytowych) – zużyte baterie i akumulatory, inne niż przemysłowe i samochodowe, </w:t>
      </w:r>
    </w:p>
    <w:p w:rsidR="004B237F" w:rsidRPr="00F47640" w:rsidRDefault="004B237F" w:rsidP="004B237F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 Punktu Selektywnego Zbierania Odpadów Komunalnych (PSZOK):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 xml:space="preserve">- przeterminowane leki, 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>- chemikalia,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>- zużyte baterie i akumulatory,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>- meble i inne odpady wielkogabarytowe,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>- odpady z papieru,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>- odpady ze szkła kolorowego,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>- odpady ze szkła bezbarwnego,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 xml:space="preserve">- odpady z metali, tworzyw sztucznych oraz opakowania wielomateriałowe, 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>- zużyte opony,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>- odpady ulegające biodegradacji,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 xml:space="preserve">- odpady komunalne budowlane i rozbiórkowe, </w:t>
      </w:r>
    </w:p>
    <w:p w:rsidR="004B237F" w:rsidRPr="00F47640" w:rsidRDefault="004B237F" w:rsidP="004B237F">
      <w:pPr>
        <w:pStyle w:val="Tekstpodstawowy"/>
        <w:ind w:left="1151"/>
        <w:jc w:val="both"/>
        <w:rPr>
          <w:rFonts w:asciiTheme="minorHAnsi" w:hAnsiTheme="minorHAnsi"/>
          <w:b w:val="0"/>
          <w:sz w:val="24"/>
          <w:szCs w:val="24"/>
        </w:rPr>
      </w:pPr>
      <w:r w:rsidRPr="00F47640">
        <w:rPr>
          <w:rFonts w:asciiTheme="minorHAnsi" w:hAnsiTheme="minorHAnsi"/>
          <w:b w:val="0"/>
          <w:sz w:val="24"/>
          <w:szCs w:val="24"/>
        </w:rPr>
        <w:t xml:space="preserve">- odpady zielone. </w:t>
      </w:r>
    </w:p>
    <w:p w:rsidR="00CA0B42" w:rsidRPr="00F47640" w:rsidRDefault="00CA0B42" w:rsidP="004B237F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b/>
        </w:rPr>
      </w:pPr>
    </w:p>
    <w:p w:rsidR="004B237F" w:rsidRPr="00F47640" w:rsidRDefault="004B237F" w:rsidP="004B237F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b/>
        </w:rPr>
      </w:pPr>
      <w:r w:rsidRPr="00F47640">
        <w:rPr>
          <w:rFonts w:asciiTheme="minorHAnsi" w:hAnsiTheme="minorHAnsi"/>
          <w:b/>
        </w:rPr>
        <w:t>Przedmiotem zamówienia w części Nr 2 ujęte są usługi odbioru i zagospodarowania odpadów: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a)</w:t>
      </w:r>
      <w:r w:rsidRPr="00F47640">
        <w:rPr>
          <w:rFonts w:asciiTheme="minorHAnsi" w:hAnsiTheme="minorHAnsi"/>
        </w:rPr>
        <w:tab/>
        <w:t>odpady komunalne zmieszane,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b)</w:t>
      </w:r>
      <w:r w:rsidRPr="00F47640">
        <w:rPr>
          <w:rFonts w:asciiTheme="minorHAnsi" w:hAnsiTheme="minorHAnsi"/>
        </w:rPr>
        <w:tab/>
        <w:t>odpady komunalne zbierane w sposób selektywny – (odpady z papieru i tektury, metali, opakowań wielomateriałowych, szkła bezbarwnego, szkła kolorowego, tworzyw sztucznych, odpadów zielonych, zużytego sprzętu elektrycznego i elektronicznego, zużytych opon, mebli i innych odpadów wielkogabarytowych).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zbierane z punktów: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obiekty Gminy Pawłosiów, tj.: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Pawłosiów – Urząd Gminy,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Cieszacin Wielki – cmentarz,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Cieszacin Wielki – remiza strażacka,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Cieszacin Wielki – świetlica wiejska,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Cieszacin Wielki- budynek zaplecza boiska sportowego,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Cieszacin Mały – świetlica wiejska,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Maleniska – cmentarz, 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Maleniska – świetlica wiejska,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Kidałowice – świetlica wiejska,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Kidałowice – boisko sportowe,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Wierzbna – świetlica wiejska,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Wierzbna – ORLIK,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Wierzbna - boisko sportowe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Ożańsk – świetlica wiejska,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Ożańsk – remiza strażacka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Tywonia – remiza strażacka,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Szczytna – świetlica wiejska,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8"/>
        </w:numPr>
        <w:suppressAutoHyphens w:val="0"/>
        <w:autoSpaceDN/>
        <w:ind w:left="851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Przystanki autobusowe usytuowane wzdłuż dróg na terenie gminy,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37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jednostki organizacyjne Gminy Pawłosiów tj.;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28"/>
        </w:numPr>
        <w:suppressAutoHyphens w:val="0"/>
        <w:autoSpaceDN/>
        <w:ind w:left="709" w:hanging="283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Szkoła Podstawowa w </w:t>
      </w:r>
      <w:proofErr w:type="spellStart"/>
      <w:r w:rsidRPr="00F47640">
        <w:rPr>
          <w:rFonts w:asciiTheme="minorHAnsi" w:hAnsiTheme="minorHAnsi"/>
        </w:rPr>
        <w:t>Wierzbnej</w:t>
      </w:r>
      <w:proofErr w:type="spellEnd"/>
      <w:r w:rsidRPr="00F47640">
        <w:rPr>
          <w:rFonts w:asciiTheme="minorHAnsi" w:hAnsiTheme="minorHAnsi"/>
        </w:rPr>
        <w:t>, Wierzbna 2, 37-500 Jarosław, wraz ze szkołami filialnymi w Ożańsku</w:t>
      </w:r>
      <w:r w:rsidR="00CA0B42"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</w:rPr>
        <w:t>i Tywoni,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28"/>
        </w:numPr>
        <w:suppressAutoHyphens w:val="0"/>
        <w:autoSpaceDN/>
        <w:ind w:left="709" w:hanging="283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lastRenderedPageBreak/>
        <w:t>Szkoła Podstawowa  w Cieszacinie Wielkim, Cieszacin Wielki 201, 37-500 Jarosław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28"/>
        </w:numPr>
        <w:suppressAutoHyphens w:val="0"/>
        <w:autoSpaceDN/>
        <w:ind w:left="709" w:hanging="283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Zespołu Szkół w Pawłosiowie, Pawłosiów 87, 37-500 Jarosław, wraz ze szkołą filialną                                         </w:t>
      </w:r>
      <w:r w:rsidR="00CA0B42" w:rsidRPr="00F47640">
        <w:rPr>
          <w:rFonts w:asciiTheme="minorHAnsi" w:hAnsiTheme="minorHAnsi"/>
        </w:rPr>
        <w:t xml:space="preserve">                       </w:t>
      </w:r>
      <w:r w:rsidRPr="00F47640">
        <w:rPr>
          <w:rFonts w:asciiTheme="minorHAnsi" w:hAnsiTheme="minorHAnsi"/>
        </w:rPr>
        <w:t>w Kidałowicach.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2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Szczegółowy zakres zamówienia </w:t>
      </w:r>
      <w:r w:rsidR="00EF29C5" w:rsidRPr="00F47640">
        <w:rPr>
          <w:rFonts w:asciiTheme="minorHAnsi" w:hAnsiTheme="minorHAnsi"/>
        </w:rPr>
        <w:t xml:space="preserve">został określony w załączniku </w:t>
      </w:r>
      <w:r w:rsidRPr="00F47640">
        <w:rPr>
          <w:rFonts w:asciiTheme="minorHAnsi" w:hAnsiTheme="minorHAnsi"/>
        </w:rPr>
        <w:t xml:space="preserve"> do niniejszej specyfikacji istotnych warunków zamówi</w:t>
      </w:r>
      <w:r w:rsidR="00CA0B42" w:rsidRPr="00F47640">
        <w:rPr>
          <w:rFonts w:asciiTheme="minorHAnsi" w:hAnsiTheme="minorHAnsi"/>
        </w:rPr>
        <w:t xml:space="preserve">enia (dalej SIWZ). 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</w:p>
    <w:p w:rsidR="004B237F" w:rsidRPr="00F47640" w:rsidRDefault="004B237F" w:rsidP="004B237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Dane dotyczące Gminy Pawłosiów, istotne z punktu widzenia zamówienia:</w:t>
      </w:r>
    </w:p>
    <w:p w:rsidR="004B237F" w:rsidRPr="00F47640" w:rsidRDefault="004B237F" w:rsidP="004B237F">
      <w:pPr>
        <w:pStyle w:val="Default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Default"/>
        <w:numPr>
          <w:ilvl w:val="0"/>
          <w:numId w:val="32"/>
        </w:numPr>
        <w:ind w:left="426" w:hanging="42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u w:val="single"/>
        </w:rPr>
        <w:t>Charakterystyka Gminy Pawłosiów</w:t>
      </w:r>
    </w:p>
    <w:p w:rsidR="004B237F" w:rsidRPr="00F47640" w:rsidRDefault="004B237F" w:rsidP="004B237F">
      <w:pPr>
        <w:pStyle w:val="Default"/>
        <w:numPr>
          <w:ilvl w:val="0"/>
          <w:numId w:val="31"/>
        </w:numPr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Powierzc</w:t>
      </w:r>
      <w:r w:rsidR="00CA0B42" w:rsidRPr="00F47640">
        <w:rPr>
          <w:rFonts w:asciiTheme="minorHAnsi" w:hAnsiTheme="minorHAnsi"/>
        </w:rPr>
        <w:t>hnia gminy: 47,42 km².</w:t>
      </w:r>
      <w:r w:rsidRPr="00F47640">
        <w:rPr>
          <w:rFonts w:asciiTheme="minorHAnsi" w:hAnsiTheme="minorHAnsi"/>
        </w:rPr>
        <w:t xml:space="preserve">  </w:t>
      </w:r>
    </w:p>
    <w:p w:rsidR="004B237F" w:rsidRPr="00F47640" w:rsidRDefault="004B237F" w:rsidP="004B237F">
      <w:pPr>
        <w:pStyle w:val="Default"/>
        <w:numPr>
          <w:ilvl w:val="0"/>
          <w:numId w:val="31"/>
        </w:numPr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oszacowaniu wartości usługi objętej częścią Nr 1 należy przyjąć, że objętych usługą odbierania</w:t>
      </w:r>
      <w:r w:rsid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</w:rPr>
        <w:t>i zagospodarowania stałych odpadów komunalnych będzie 2231 lokali mieszkalnych w budownictwie jednorodzinnym, zagrodowym i wielorodzinnym, w tym</w:t>
      </w:r>
    </w:p>
    <w:p w:rsidR="004B237F" w:rsidRPr="00F47640" w:rsidRDefault="004B237F" w:rsidP="004B237F">
      <w:pPr>
        <w:pStyle w:val="Default"/>
        <w:ind w:left="72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 odpady komunalne zmieszane odbierane będą z 446 lokali mieszkalnych,</w:t>
      </w:r>
    </w:p>
    <w:p w:rsidR="004B237F" w:rsidRPr="00F47640" w:rsidRDefault="004B237F" w:rsidP="004B237F">
      <w:pPr>
        <w:pStyle w:val="Default"/>
        <w:ind w:left="72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 odpady komunalne zbierane w sposób selektywny odbierane będą z 1785 lokali mieszkalnych.</w:t>
      </w:r>
    </w:p>
    <w:p w:rsidR="004B237F" w:rsidRPr="00F47640" w:rsidRDefault="004B237F" w:rsidP="004B237F">
      <w:pPr>
        <w:pStyle w:val="Default"/>
        <w:ind w:left="72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Jest to ilość, wg złożonych deklaracji na dzień 02.11.201</w:t>
      </w:r>
      <w:r w:rsidR="00CA0B42" w:rsidRPr="00F47640">
        <w:rPr>
          <w:rFonts w:asciiTheme="minorHAnsi" w:hAnsiTheme="minorHAnsi"/>
        </w:rPr>
        <w:t>8</w:t>
      </w:r>
      <w:r w:rsidRPr="00F47640">
        <w:rPr>
          <w:rFonts w:asciiTheme="minorHAnsi" w:hAnsiTheme="minorHAnsi"/>
        </w:rPr>
        <w:t xml:space="preserve"> r.</w:t>
      </w:r>
    </w:p>
    <w:p w:rsidR="004B237F" w:rsidRPr="00F47640" w:rsidRDefault="004B237F" w:rsidP="004B237F">
      <w:pPr>
        <w:pStyle w:val="Default"/>
        <w:numPr>
          <w:ilvl w:val="0"/>
          <w:numId w:val="31"/>
        </w:numPr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Ilość osób zameldowanych na terenie gminy Pawłosiów na pobyt stały i czasowy wg danych na dzień 02.11.2018 r. wynosi:</w:t>
      </w:r>
    </w:p>
    <w:p w:rsidR="004B237F" w:rsidRPr="00F47640" w:rsidRDefault="004B237F" w:rsidP="004B237F">
      <w:pPr>
        <w:pStyle w:val="Default"/>
        <w:ind w:left="72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 pobyt stały – 8 5</w:t>
      </w:r>
      <w:r w:rsidR="00CA0B42" w:rsidRPr="00F47640">
        <w:rPr>
          <w:rFonts w:asciiTheme="minorHAnsi" w:hAnsiTheme="minorHAnsi"/>
        </w:rPr>
        <w:t>22</w:t>
      </w:r>
      <w:r w:rsidRPr="00F47640">
        <w:rPr>
          <w:rFonts w:asciiTheme="minorHAnsi" w:hAnsiTheme="minorHAnsi"/>
        </w:rPr>
        <w:t xml:space="preserve"> osób,</w:t>
      </w:r>
    </w:p>
    <w:p w:rsidR="004B237F" w:rsidRPr="00F47640" w:rsidRDefault="004B237F" w:rsidP="004B237F">
      <w:pPr>
        <w:pStyle w:val="Default"/>
        <w:ind w:left="72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 pobyt czasowy – 59 osób.</w:t>
      </w:r>
    </w:p>
    <w:p w:rsidR="004B237F" w:rsidRPr="00F47640" w:rsidRDefault="004B237F" w:rsidP="004B237F">
      <w:pPr>
        <w:pStyle w:val="Default"/>
        <w:numPr>
          <w:ilvl w:val="0"/>
          <w:numId w:val="31"/>
        </w:numPr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Na terenie gminy Pawłosiów mieszka około 71</w:t>
      </w:r>
      <w:r w:rsidR="00834031" w:rsidRPr="00F47640">
        <w:rPr>
          <w:rFonts w:asciiTheme="minorHAnsi" w:hAnsiTheme="minorHAnsi"/>
        </w:rPr>
        <w:t>49</w:t>
      </w:r>
      <w:r w:rsidRPr="00F47640">
        <w:rPr>
          <w:rFonts w:asciiTheme="minorHAnsi" w:hAnsiTheme="minorHAnsi"/>
        </w:rPr>
        <w:t xml:space="preserve"> osób.</w:t>
      </w:r>
    </w:p>
    <w:p w:rsidR="004B237F" w:rsidRPr="00F47640" w:rsidRDefault="004B237F" w:rsidP="004B237F">
      <w:pPr>
        <w:pStyle w:val="Default"/>
        <w:numPr>
          <w:ilvl w:val="0"/>
          <w:numId w:val="31"/>
        </w:numPr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administracyjnej strukturze gminy Pawłosiów funkcjonuje 10 sołectw o strukturze:</w:t>
      </w:r>
    </w:p>
    <w:p w:rsidR="004B237F" w:rsidRPr="00F47640" w:rsidRDefault="004B237F" w:rsidP="004B237F">
      <w:pPr>
        <w:pStyle w:val="Default"/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53"/>
        <w:gridCol w:w="1607"/>
        <w:gridCol w:w="1560"/>
      </w:tblGrid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center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Nazwa Sołectwa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center"/>
              <w:rPr>
                <w:rFonts w:asciiTheme="minorHAnsi" w:hAnsiTheme="minorHAnsi"/>
                <w:vertAlign w:val="superscript"/>
              </w:rPr>
            </w:pPr>
            <w:r w:rsidRPr="00F47640">
              <w:rPr>
                <w:rFonts w:asciiTheme="minorHAnsi" w:hAnsiTheme="minorHAnsi"/>
              </w:rPr>
              <w:t>Powierzchnia w km</w:t>
            </w:r>
            <w:r w:rsidRPr="00F47640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center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% całkowitej powierzchni gminy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center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% ogółu ludności gminy</w:t>
            </w:r>
          </w:p>
        </w:tc>
      </w:tr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Cieszacin Mały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3,82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8,05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3,87</w:t>
            </w:r>
          </w:p>
        </w:tc>
      </w:tr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Cieszacin Wielki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8,98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18,94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10,81</w:t>
            </w:r>
          </w:p>
        </w:tc>
      </w:tr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Kidałowice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4,16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8,77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7,87</w:t>
            </w:r>
          </w:p>
        </w:tc>
      </w:tr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Ożańsk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3,59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7,57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5,90</w:t>
            </w:r>
          </w:p>
        </w:tc>
      </w:tr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Pawłosiów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8,59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18,11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22,60</w:t>
            </w:r>
          </w:p>
        </w:tc>
      </w:tr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Maleniska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2,33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4,91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6,60</w:t>
            </w:r>
          </w:p>
        </w:tc>
      </w:tr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Widna Góra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3,84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8,10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15,92</w:t>
            </w:r>
          </w:p>
        </w:tc>
      </w:tr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Szczytna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1,68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3,54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3,69</w:t>
            </w:r>
          </w:p>
        </w:tc>
      </w:tr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Tywonia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3,67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7,74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7,24</w:t>
            </w:r>
          </w:p>
        </w:tc>
      </w:tr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Wierzbna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6,76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14,26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15,49</w:t>
            </w:r>
          </w:p>
        </w:tc>
      </w:tr>
      <w:tr w:rsidR="004B237F" w:rsidRPr="00F47640" w:rsidTr="00DD7882">
        <w:tc>
          <w:tcPr>
            <w:tcW w:w="2268" w:type="dxa"/>
          </w:tcPr>
          <w:p w:rsidR="004B237F" w:rsidRPr="00F47640" w:rsidRDefault="004B237F" w:rsidP="00DD7882">
            <w:pPr>
              <w:pStyle w:val="Default"/>
              <w:jc w:val="center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Razem:</w:t>
            </w:r>
          </w:p>
        </w:tc>
        <w:tc>
          <w:tcPr>
            <w:tcW w:w="1653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47,42</w:t>
            </w:r>
          </w:p>
        </w:tc>
        <w:tc>
          <w:tcPr>
            <w:tcW w:w="1607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100,00</w:t>
            </w:r>
          </w:p>
        </w:tc>
        <w:tc>
          <w:tcPr>
            <w:tcW w:w="1560" w:type="dxa"/>
          </w:tcPr>
          <w:p w:rsidR="004B237F" w:rsidRPr="00F47640" w:rsidRDefault="004B237F" w:rsidP="00DD7882">
            <w:pPr>
              <w:pStyle w:val="Default"/>
              <w:jc w:val="both"/>
              <w:rPr>
                <w:rFonts w:asciiTheme="minorHAnsi" w:hAnsiTheme="minorHAnsi"/>
              </w:rPr>
            </w:pPr>
            <w:r w:rsidRPr="00F47640">
              <w:rPr>
                <w:rFonts w:asciiTheme="minorHAnsi" w:hAnsiTheme="minorHAnsi"/>
              </w:rPr>
              <w:t>100,00</w:t>
            </w:r>
          </w:p>
        </w:tc>
      </w:tr>
    </w:tbl>
    <w:p w:rsidR="004B237F" w:rsidRPr="00F47640" w:rsidRDefault="004B237F" w:rsidP="004B237F">
      <w:pPr>
        <w:pStyle w:val="Default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Default"/>
        <w:numPr>
          <w:ilvl w:val="0"/>
          <w:numId w:val="32"/>
        </w:numPr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u w:val="single"/>
        </w:rPr>
        <w:t>Dane dotyczące ilości odpadów komunalnych odebranych z terenu Gminy Pawłosiów</w:t>
      </w:r>
    </w:p>
    <w:p w:rsidR="004B237F" w:rsidRPr="00F47640" w:rsidRDefault="004B237F" w:rsidP="004B237F">
      <w:pPr>
        <w:pStyle w:val="Default"/>
        <w:ind w:left="709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Ilość odpadów komunalnych zmieszanych i selektywnie zebranych z terenu gminy, </w:t>
      </w:r>
      <w:r w:rsidR="00F47640">
        <w:rPr>
          <w:rFonts w:asciiTheme="minorHAnsi" w:hAnsiTheme="minorHAnsi"/>
        </w:rPr>
        <w:t xml:space="preserve">                         </w:t>
      </w:r>
      <w:r w:rsidRPr="00F47640">
        <w:rPr>
          <w:rFonts w:asciiTheme="minorHAnsi" w:hAnsiTheme="minorHAnsi"/>
        </w:rPr>
        <w:t>z nieruchomości zamieszkałych i obiektów gminnych, m.in. zbiórka „u źródła”.</w:t>
      </w:r>
    </w:p>
    <w:p w:rsidR="00DD7882" w:rsidRPr="00F47640" w:rsidRDefault="00DD7882" w:rsidP="00DD7882">
      <w:pPr>
        <w:rPr>
          <w:rFonts w:asciiTheme="minorHAnsi" w:hAnsiTheme="minorHAnsi"/>
          <w:b/>
        </w:rPr>
      </w:pPr>
      <w:r w:rsidRPr="00F47640">
        <w:rPr>
          <w:rFonts w:asciiTheme="minorHAnsi" w:hAnsiTheme="minorHAnsi" w:cs="Times New Roman"/>
          <w:b/>
        </w:rPr>
        <w:t>Ilość odpadów komunalnych wytworzonych na terenie Gminy Pawłosiów w 2017 roku.</w:t>
      </w:r>
    </w:p>
    <w:tbl>
      <w:tblPr>
        <w:tblStyle w:val="Tabela-Siatka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605"/>
        <w:gridCol w:w="1195"/>
        <w:gridCol w:w="2182"/>
        <w:gridCol w:w="2297"/>
        <w:gridCol w:w="1713"/>
        <w:gridCol w:w="1359"/>
      </w:tblGrid>
      <w:tr w:rsidR="00DD7882" w:rsidRPr="00F47640" w:rsidTr="00DD7882">
        <w:trPr>
          <w:trHeight w:val="7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D7882" w:rsidRPr="00F47640" w:rsidRDefault="00DD7882" w:rsidP="00DD7882">
            <w:pPr>
              <w:jc w:val="both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>Kod odpadów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D7882" w:rsidRPr="00F47640" w:rsidRDefault="00DD7882" w:rsidP="00DD7882">
            <w:pPr>
              <w:jc w:val="both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>Nazwa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 xml:space="preserve">Nieruchomości </w:t>
            </w:r>
          </w:p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>zamieszkałe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>Nieruchomości</w:t>
            </w:r>
          </w:p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>niezamieszkałe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 xml:space="preserve">Masa (Mg) </w:t>
            </w:r>
          </w:p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>2017 rok</w:t>
            </w:r>
          </w:p>
        </w:tc>
      </w:tr>
      <w:tr w:rsidR="00DD7882" w:rsidRPr="00F47640" w:rsidTr="00DD788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15 01 02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Opakowania z tworzyw sztucznych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85,348</w:t>
            </w:r>
          </w:p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6,68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 xml:space="preserve">92,028 </w:t>
            </w:r>
          </w:p>
        </w:tc>
      </w:tr>
      <w:tr w:rsidR="00DD7882" w:rsidRPr="00F47640" w:rsidTr="00DD7882">
        <w:trPr>
          <w:trHeight w:val="62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lastRenderedPageBreak/>
              <w:t>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15 01 07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Opakowania ze szkła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71,760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5,900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 xml:space="preserve">77,660 </w:t>
            </w:r>
          </w:p>
        </w:tc>
      </w:tr>
      <w:tr w:rsidR="00DD7882" w:rsidRPr="00F47640" w:rsidTr="00DD7882">
        <w:trPr>
          <w:trHeight w:val="62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20 01 01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Papier i tektura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0,730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0,936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1,666</w:t>
            </w:r>
          </w:p>
        </w:tc>
      </w:tr>
      <w:tr w:rsidR="00DD7882" w:rsidRPr="00F47640" w:rsidTr="00DD7882">
        <w:trPr>
          <w:trHeight w:val="2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20 02 01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Odpady ulegające biodegradacji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7,380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7,380</w:t>
            </w:r>
          </w:p>
        </w:tc>
      </w:tr>
      <w:tr w:rsidR="00DD7882" w:rsidRPr="00F47640" w:rsidTr="00DD7882">
        <w:trPr>
          <w:trHeight w:val="2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20 03 01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Niesegregowane (zmieszane) odpady komunalne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1 163,670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198,245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1 361,915</w:t>
            </w:r>
          </w:p>
        </w:tc>
      </w:tr>
      <w:tr w:rsidR="00DD7882" w:rsidRPr="00F47640" w:rsidTr="00DD7882">
        <w:trPr>
          <w:trHeight w:val="2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20 03 07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Odpady wielkogabarytowe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101,120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101,120</w:t>
            </w:r>
          </w:p>
        </w:tc>
      </w:tr>
      <w:tr w:rsidR="00DD7882" w:rsidRPr="00F47640" w:rsidTr="00DD7882">
        <w:trPr>
          <w:trHeight w:val="2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16 01 03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Zużyte opony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13,472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13,472</w:t>
            </w:r>
          </w:p>
        </w:tc>
      </w:tr>
      <w:tr w:rsidR="00DD7882" w:rsidRPr="00F47640" w:rsidTr="00DD7882">
        <w:trPr>
          <w:trHeight w:val="2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17 01 01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Odpady betonu oraz gruz betonowy z rozbiórek i remontów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14,340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14,340</w:t>
            </w:r>
          </w:p>
        </w:tc>
      </w:tr>
      <w:tr w:rsidR="00DD7882" w:rsidRPr="00F47640" w:rsidTr="00DD7882">
        <w:trPr>
          <w:trHeight w:val="2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20 01 34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Baterie i akumulatory inne niż wymienione              w 20 01 33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0,050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0,050</w:t>
            </w:r>
          </w:p>
        </w:tc>
      </w:tr>
      <w:tr w:rsidR="00DD7882" w:rsidRPr="00F47640" w:rsidTr="00DD7882">
        <w:trPr>
          <w:trHeight w:val="2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20 01 35*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3,021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3,021</w:t>
            </w:r>
          </w:p>
        </w:tc>
      </w:tr>
      <w:tr w:rsidR="00DD7882" w:rsidRPr="00F47640" w:rsidTr="00DD7882">
        <w:trPr>
          <w:trHeight w:val="2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20 01 36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0,618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0,618</w:t>
            </w:r>
          </w:p>
        </w:tc>
      </w:tr>
      <w:tr w:rsidR="00DD7882" w:rsidRPr="00F47640" w:rsidTr="00DD7882">
        <w:trPr>
          <w:trHeight w:val="2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20 01 19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Środki ochrony roślin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0,050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0,050</w:t>
            </w:r>
          </w:p>
        </w:tc>
      </w:tr>
      <w:tr w:rsidR="00DD7882" w:rsidRPr="00F47640" w:rsidTr="00DD7882">
        <w:trPr>
          <w:trHeight w:val="2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13.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20 01 28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Farby, tusze, farby drukarskie, kleje, lepiszcze i żywice inne niż wymienione w 20 01 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0,040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</w:rPr>
            </w:pPr>
            <w:r w:rsidRPr="00F47640">
              <w:rPr>
                <w:rFonts w:asciiTheme="minorHAnsi" w:hAnsiTheme="minorHAnsi" w:cs="Times New Roman"/>
              </w:rPr>
              <w:t>0,040</w:t>
            </w:r>
          </w:p>
        </w:tc>
      </w:tr>
      <w:tr w:rsidR="00DD7882" w:rsidRPr="00F47640" w:rsidTr="00DD7882">
        <w:trPr>
          <w:trHeight w:val="200"/>
          <w:jc w:val="center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>SUMA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>1 461,599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>211,761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82" w:rsidRPr="00F47640" w:rsidRDefault="00DD7882" w:rsidP="00DD788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47640">
              <w:rPr>
                <w:rFonts w:asciiTheme="minorHAnsi" w:hAnsiTheme="minorHAnsi" w:cs="Times New Roman"/>
                <w:b/>
              </w:rPr>
              <w:t>1 673,360</w:t>
            </w:r>
          </w:p>
        </w:tc>
      </w:tr>
    </w:tbl>
    <w:p w:rsidR="00DD7882" w:rsidRPr="00F47640" w:rsidRDefault="00DD7882" w:rsidP="00DD7882">
      <w:pPr>
        <w:rPr>
          <w:rFonts w:asciiTheme="minorHAnsi" w:hAnsiTheme="minorHAnsi"/>
        </w:rPr>
      </w:pPr>
    </w:p>
    <w:p w:rsidR="004B237F" w:rsidRPr="00F47640" w:rsidRDefault="004B237F" w:rsidP="004B237F">
      <w:pPr>
        <w:pStyle w:val="Default"/>
        <w:ind w:left="709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ind w:left="359" w:firstLine="917"/>
        <w:jc w:val="both"/>
        <w:rPr>
          <w:rFonts w:asciiTheme="minorHAnsi" w:hAnsiTheme="minorHAnsi"/>
          <w:highlight w:val="yellow"/>
        </w:rPr>
      </w:pPr>
    </w:p>
    <w:p w:rsidR="004B237F" w:rsidRPr="00F47640" w:rsidRDefault="004B237F" w:rsidP="004B237F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oszacowaniu wartości usługi objętej częścią Nr 2 należy przyjąć, że objętych usługą odbierania</w:t>
      </w:r>
      <w:r w:rsid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</w:rPr>
        <w:t>i zagospodarowania stałych odpadów komunalnych będą ob</w:t>
      </w:r>
      <w:r w:rsidR="00EF29C5" w:rsidRPr="00F47640">
        <w:rPr>
          <w:rFonts w:asciiTheme="minorHAnsi" w:hAnsiTheme="minorHAnsi"/>
        </w:rPr>
        <w:t xml:space="preserve">iekty wskazane </w:t>
      </w:r>
      <w:r w:rsidR="00EF29C5" w:rsidRPr="00F47640">
        <w:rPr>
          <w:rFonts w:asciiTheme="minorHAnsi" w:hAnsiTheme="minorHAnsi"/>
        </w:rPr>
        <w:lastRenderedPageBreak/>
        <w:t xml:space="preserve">w załączniku </w:t>
      </w:r>
      <w:r w:rsidRPr="00F47640">
        <w:rPr>
          <w:rFonts w:asciiTheme="minorHAnsi" w:hAnsiTheme="minorHAnsi"/>
        </w:rPr>
        <w:t xml:space="preserve"> do SIWZ </w:t>
      </w:r>
      <w:r w:rsidR="003375E6" w:rsidRPr="00F47640">
        <w:rPr>
          <w:rFonts w:asciiTheme="minorHAnsi" w:hAnsiTheme="minorHAnsi"/>
        </w:rPr>
        <w:t xml:space="preserve"> </w:t>
      </w:r>
      <w:r w:rsidR="00DD7882" w:rsidRPr="00F47640">
        <w:rPr>
          <w:rFonts w:asciiTheme="minorHAnsi" w:hAnsiTheme="minorHAnsi"/>
        </w:rPr>
        <w:t>z częstotliwością wskazaną w ww.</w:t>
      </w:r>
      <w:r w:rsidRPr="00F47640">
        <w:rPr>
          <w:rFonts w:asciiTheme="minorHAnsi" w:hAnsiTheme="minorHAnsi"/>
        </w:rPr>
        <w:t xml:space="preserve"> załączniku.</w:t>
      </w:r>
    </w:p>
    <w:p w:rsidR="004B237F" w:rsidRPr="00F47640" w:rsidRDefault="004B237F" w:rsidP="004B237F">
      <w:pPr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Zamawiający szacuje, że w okresie obowiązywania umowy tj. od 1 stycznia 201</w:t>
      </w:r>
      <w:r w:rsidR="003375E6" w:rsidRPr="00F47640">
        <w:rPr>
          <w:rFonts w:asciiTheme="minorHAnsi" w:hAnsiTheme="minorHAnsi"/>
        </w:rPr>
        <w:t>9</w:t>
      </w:r>
      <w:r w:rsidRPr="00F47640">
        <w:rPr>
          <w:rFonts w:asciiTheme="minorHAnsi" w:hAnsiTheme="minorHAnsi"/>
        </w:rPr>
        <w:t xml:space="preserve"> r. do </w:t>
      </w:r>
      <w:r w:rsidR="008B3960">
        <w:rPr>
          <w:rFonts w:asciiTheme="minorHAnsi" w:hAnsiTheme="minorHAnsi"/>
        </w:rPr>
        <w:t xml:space="preserve">                      </w:t>
      </w:r>
      <w:r w:rsidRPr="00F47640">
        <w:rPr>
          <w:rFonts w:asciiTheme="minorHAnsi" w:hAnsiTheme="minorHAnsi"/>
        </w:rPr>
        <w:t>31 grudnia 201</w:t>
      </w:r>
      <w:r w:rsidR="003375E6" w:rsidRPr="00F47640">
        <w:rPr>
          <w:rFonts w:asciiTheme="minorHAnsi" w:hAnsiTheme="minorHAnsi"/>
        </w:rPr>
        <w:t>9</w:t>
      </w:r>
      <w:r w:rsidRPr="00F47640">
        <w:rPr>
          <w:rFonts w:asciiTheme="minorHAnsi" w:hAnsiTheme="minorHAnsi"/>
        </w:rPr>
        <w:t>r.:</w:t>
      </w:r>
    </w:p>
    <w:p w:rsidR="004B237F" w:rsidRPr="00F47640" w:rsidRDefault="004B237F" w:rsidP="004B237F">
      <w:pPr>
        <w:widowControl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ilość nieruchomości, z których będą odbierane odpady komunalne, wzrośnie o ok. 3 % w stosunku do ilości podanej przez Zamawiającego w wykazie punktów odbioru odpadów komunalnych z nieruchom</w:t>
      </w:r>
      <w:r w:rsidR="00EF29C5" w:rsidRPr="00F47640">
        <w:rPr>
          <w:rFonts w:asciiTheme="minorHAnsi" w:hAnsiTheme="minorHAnsi"/>
        </w:rPr>
        <w:t xml:space="preserve">ości, stanowiący Załącznik </w:t>
      </w:r>
      <w:r w:rsidRPr="00F47640">
        <w:rPr>
          <w:rFonts w:asciiTheme="minorHAnsi" w:hAnsiTheme="minorHAnsi"/>
        </w:rPr>
        <w:t>do SIWZ.</w:t>
      </w:r>
    </w:p>
    <w:p w:rsidR="004B237F" w:rsidRPr="00F47640" w:rsidRDefault="004B237F" w:rsidP="004B237F">
      <w:pPr>
        <w:widowControl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ilość pojemników na zmieszane odpady komunalne, jaką Wykonawca zobowiązany będzie zapewnić/dostarczyć właścicielom nieruchomości, wzrośnie o ok. 3 % w stosunku do obecnego stanu (zakłada się wzrost ilości deklarowanych nieruchomości).</w:t>
      </w:r>
    </w:p>
    <w:p w:rsidR="004B237F" w:rsidRPr="00F47640" w:rsidRDefault="004B237F" w:rsidP="004B237F">
      <w:pPr>
        <w:widowControl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ilość pojemników w Lokalnych Punktach Selektywnego Zbierania Odpadów Opakowaniowych w okresie zamówienia nie wzrośnie, w stosunku do liczby pojemników podanej przez Zamawiającego w wykazie, </w:t>
      </w:r>
      <w:r w:rsidR="00EF29C5" w:rsidRPr="00F47640">
        <w:rPr>
          <w:rFonts w:asciiTheme="minorHAnsi" w:hAnsiTheme="minorHAnsi"/>
        </w:rPr>
        <w:t xml:space="preserve">stanowiącym Załącznik </w:t>
      </w:r>
      <w:r w:rsidRPr="00F47640">
        <w:rPr>
          <w:rFonts w:asciiTheme="minorHAnsi" w:hAnsiTheme="minorHAnsi"/>
        </w:rPr>
        <w:t xml:space="preserve"> do SIWZ.</w:t>
      </w:r>
    </w:p>
    <w:p w:rsidR="004B237F" w:rsidRPr="00F47640" w:rsidRDefault="004B237F" w:rsidP="004B237F">
      <w:pPr>
        <w:widowControl/>
        <w:numPr>
          <w:ilvl w:val="0"/>
          <w:numId w:val="33"/>
        </w:numPr>
        <w:suppressAutoHyphens w:val="0"/>
        <w:autoSpaceDN/>
        <w:ind w:left="1134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ilość Punktów Selektywnego Zbierania Zużytych Baterii Małogabarytowych – przewiduje się, że </w:t>
      </w:r>
      <w:r w:rsidR="004D5527"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</w:rPr>
        <w:t>w okresie zamówienia Wykonawca zobowiązany będzie rozstawić w co najmniej 6 placówkach oświatowych (tj. w zespołach szkół i szkołach filialnych) i placówce użyteczności publicznej  (Urząd Gminy Pawłosiów)</w:t>
      </w:r>
    </w:p>
    <w:p w:rsidR="004B237F" w:rsidRPr="00F47640" w:rsidRDefault="004B237F" w:rsidP="004B237F">
      <w:pPr>
        <w:widowControl/>
        <w:numPr>
          <w:ilvl w:val="0"/>
          <w:numId w:val="33"/>
        </w:numPr>
        <w:suppressAutoHyphens w:val="0"/>
        <w:autoSpaceDN/>
        <w:ind w:left="1134" w:hanging="425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ilość Punktów Selektywnego Zbierania Opadów Komunalnych (PSZOK) - nie przewiduje się wzrostu ilości tych punktów w okresie trwania umowy – w okresie trwania umowy Wykonawca zobowiązany będzie obsługiwać 1 PSZOK,</w:t>
      </w:r>
    </w:p>
    <w:p w:rsidR="004B237F" w:rsidRPr="00F47640" w:rsidRDefault="004B237F" w:rsidP="004B237F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ilość pojemników na zmieszane odpady komunalne z obiektów gminnych i jej jednostek organizacyjnych, z których zbierane będą odpady komunalne w okresie zamówienia nie wzrośnie, </w:t>
      </w:r>
      <w:r w:rsidR="004D5527" w:rsidRPr="00F47640">
        <w:rPr>
          <w:rFonts w:asciiTheme="minorHAnsi" w:hAnsiTheme="minorHAnsi"/>
        </w:rPr>
        <w:t xml:space="preserve">  </w:t>
      </w:r>
      <w:r w:rsidRPr="00F47640">
        <w:rPr>
          <w:rFonts w:asciiTheme="minorHAnsi" w:hAnsiTheme="minorHAnsi"/>
        </w:rPr>
        <w:t>w stosunku do liczby pojemników podanej przez Zamawiającego w wyk</w:t>
      </w:r>
      <w:r w:rsidR="00EF29C5" w:rsidRPr="00F47640">
        <w:rPr>
          <w:rFonts w:asciiTheme="minorHAnsi" w:hAnsiTheme="minorHAnsi"/>
        </w:rPr>
        <w:t xml:space="preserve">azie, stanowiącym Załącznik </w:t>
      </w:r>
      <w:r w:rsidRPr="00F47640">
        <w:rPr>
          <w:rFonts w:asciiTheme="minorHAnsi" w:hAnsiTheme="minorHAnsi"/>
        </w:rPr>
        <w:t xml:space="preserve"> do SIWZ.</w:t>
      </w:r>
    </w:p>
    <w:p w:rsidR="004B237F" w:rsidRPr="00F47640" w:rsidRDefault="004B237F" w:rsidP="004B237F">
      <w:pPr>
        <w:pStyle w:val="Akapitzlist"/>
        <w:ind w:left="1080"/>
        <w:rPr>
          <w:rFonts w:asciiTheme="minorHAnsi" w:hAnsiTheme="minorHAnsi"/>
        </w:rPr>
      </w:pPr>
    </w:p>
    <w:p w:rsidR="004B237F" w:rsidRPr="00F47640" w:rsidRDefault="004B237F" w:rsidP="004B237F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Szczegółowy opis przedmiotu zamówienia</w:t>
      </w:r>
      <w:r w:rsidR="004D5527" w:rsidRPr="00F47640">
        <w:rPr>
          <w:rFonts w:asciiTheme="minorHAnsi" w:hAnsiTheme="minorHAnsi"/>
          <w:b/>
          <w:bCs/>
        </w:rPr>
        <w:t xml:space="preserve"> opisany został w załączniku </w:t>
      </w:r>
      <w:r w:rsidRPr="00F47640">
        <w:rPr>
          <w:rFonts w:asciiTheme="minorHAnsi" w:hAnsiTheme="minorHAnsi"/>
          <w:b/>
          <w:bCs/>
        </w:rPr>
        <w:t xml:space="preserve"> do SIWZ.</w:t>
      </w:r>
    </w:p>
    <w:p w:rsidR="008C0566" w:rsidRPr="00F47640" w:rsidRDefault="008C0566" w:rsidP="004B237F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 xml:space="preserve">Standard sanitarny wykonywania usługi oraz ochrony środowiska </w:t>
      </w:r>
    </w:p>
    <w:p w:rsidR="008C0566" w:rsidRPr="00F47640" w:rsidRDefault="008C0566" w:rsidP="004D5527">
      <w:pPr>
        <w:pStyle w:val="Textbody"/>
        <w:widowControl/>
        <w:spacing w:after="75" w:line="300" w:lineRule="atLeast"/>
        <w:ind w:left="720"/>
        <w:jc w:val="both"/>
        <w:rPr>
          <w:rFonts w:asciiTheme="minorHAnsi" w:hAnsiTheme="minorHAnsi"/>
          <w:color w:val="353535"/>
        </w:rPr>
      </w:pPr>
      <w:r w:rsidRPr="00F47640">
        <w:rPr>
          <w:rFonts w:asciiTheme="minorHAnsi" w:hAnsiTheme="minorHAnsi"/>
          <w:color w:val="353535"/>
        </w:rPr>
        <w:t xml:space="preserve">Do obowiązków Wykonawcy należy odbieranie odpadów z zapewnieniem utrzymania odpowiedniego stanu sanitarnego poprzez: - zapobieganie wysypywaniu się odpadów </w:t>
      </w:r>
      <w:r w:rsidR="00F47640">
        <w:rPr>
          <w:rFonts w:asciiTheme="minorHAnsi" w:hAnsiTheme="minorHAnsi"/>
          <w:color w:val="353535"/>
        </w:rPr>
        <w:t xml:space="preserve">                 </w:t>
      </w:r>
      <w:r w:rsidRPr="00F47640">
        <w:rPr>
          <w:rFonts w:asciiTheme="minorHAnsi" w:hAnsiTheme="minorHAnsi"/>
          <w:color w:val="353535"/>
        </w:rPr>
        <w:t xml:space="preserve">z pojemników i worków podczas ich odbioru, - w przypadku zanieczyszczenia terenu, powstałego w trakcie odbioru odpadów (tj. rozerwanie się worka, wysypanie odpadów </w:t>
      </w:r>
      <w:r w:rsidR="00F47640">
        <w:rPr>
          <w:rFonts w:asciiTheme="minorHAnsi" w:hAnsiTheme="minorHAnsi"/>
          <w:color w:val="353535"/>
        </w:rPr>
        <w:t xml:space="preserve">  </w:t>
      </w:r>
      <w:r w:rsidRPr="00F47640">
        <w:rPr>
          <w:rFonts w:asciiTheme="minorHAnsi" w:hAnsiTheme="minorHAnsi"/>
          <w:color w:val="353535"/>
        </w:rPr>
        <w:t xml:space="preserve">z pojemnika) niezwłoczne uprzątnięcie terenu zanieczyszczonego odpadami komunalnymi, - zabezpieczenie przewożonych odpadów przed wysypywaniem w trakcie transportu. - Wykonawcę obowiązuje zakaz mieszania odpadów selektywnie zebranych ze zmieszanymi odpadami komunalnymi Wykonawca zobowiązany jest: - Zapewnić, aby pojazdy i urządzenia wykorzystywane przy odbiorze i odwozie odpadów komunalnych były zabezpieczone przed niekontrolowanym wydostaniem się na zewnątrz odpadów, podczas ich magazynowania, przeładunku, </w:t>
      </w:r>
      <w:r w:rsidR="00F47640">
        <w:rPr>
          <w:rFonts w:asciiTheme="minorHAnsi" w:hAnsiTheme="minorHAnsi"/>
          <w:color w:val="353535"/>
        </w:rPr>
        <w:t xml:space="preserve"> </w:t>
      </w:r>
      <w:r w:rsidRPr="00F47640">
        <w:rPr>
          <w:rFonts w:asciiTheme="minorHAnsi" w:hAnsiTheme="minorHAnsi"/>
          <w:color w:val="353535"/>
        </w:rPr>
        <w:t xml:space="preserve">a także transportu. - Pojazdy i urządzenia były poddawane myciu i dezynfekcji z częstotliwością gwarantującą zapewnienie im właściwego stanu sanitarnego, nie rzadziej niż raz na miesiąc, a w okresie letnim nie rzadziej niż raz na 2 tygodnie. - Prowadzić dokumentację zawierającą informację </w:t>
      </w:r>
      <w:r w:rsidR="00F47640">
        <w:rPr>
          <w:rFonts w:asciiTheme="minorHAnsi" w:hAnsiTheme="minorHAnsi"/>
          <w:color w:val="353535"/>
        </w:rPr>
        <w:t xml:space="preserve">                            </w:t>
      </w:r>
      <w:r w:rsidRPr="00F47640">
        <w:rPr>
          <w:rFonts w:asciiTheme="minorHAnsi" w:hAnsiTheme="minorHAnsi"/>
          <w:color w:val="353535"/>
        </w:rPr>
        <w:t>o stosowanych środkach dezynfekujących oraz o częstotliwości wykonywanej dezynfekcji pojazdów i urządzeń - którą ma obowiązek przedstawić do kontroli na żądanie. Obowiązek prowadzenia dokumentacji związanej z dzia</w:t>
      </w:r>
      <w:r w:rsidR="004D5527" w:rsidRPr="00F47640">
        <w:rPr>
          <w:rFonts w:asciiTheme="minorHAnsi" w:hAnsiTheme="minorHAnsi"/>
          <w:color w:val="353535"/>
        </w:rPr>
        <w:t xml:space="preserve">łalnością objętą zamówieniem </w:t>
      </w:r>
      <w:r w:rsidRPr="00F47640">
        <w:rPr>
          <w:rFonts w:asciiTheme="minorHAnsi" w:hAnsiTheme="minorHAnsi"/>
          <w:color w:val="353535"/>
        </w:rPr>
        <w:t>Wykonawca odbierający odpady komunalne od właścicieli jest obowiązany do sporządz</w:t>
      </w:r>
      <w:r w:rsidR="004D5527" w:rsidRPr="00F47640">
        <w:rPr>
          <w:rFonts w:asciiTheme="minorHAnsi" w:hAnsiTheme="minorHAnsi"/>
          <w:color w:val="353535"/>
        </w:rPr>
        <w:t xml:space="preserve">ania sprawozdań. </w:t>
      </w:r>
      <w:r w:rsidRPr="00F47640">
        <w:rPr>
          <w:rFonts w:asciiTheme="minorHAnsi" w:hAnsiTheme="minorHAnsi"/>
          <w:color w:val="353535"/>
        </w:rPr>
        <w:t>Sprawozdanie należy przekazać na obowiązującym druku W</w:t>
      </w:r>
      <w:r w:rsidR="004D5527" w:rsidRPr="00F47640">
        <w:rPr>
          <w:rFonts w:asciiTheme="minorHAnsi" w:hAnsiTheme="minorHAnsi"/>
          <w:color w:val="353535"/>
        </w:rPr>
        <w:t xml:space="preserve">ójtowi   w ustawowym terminie. </w:t>
      </w:r>
      <w:r w:rsidRPr="00F47640">
        <w:rPr>
          <w:rFonts w:asciiTheme="minorHAnsi" w:hAnsiTheme="minorHAnsi"/>
          <w:color w:val="353535"/>
        </w:rPr>
        <w:t xml:space="preserve">W celu weryfikacji danych zawartych w sprawozdaniu, </w:t>
      </w:r>
      <w:r w:rsidRPr="00F47640">
        <w:rPr>
          <w:rFonts w:asciiTheme="minorHAnsi" w:hAnsiTheme="minorHAnsi"/>
          <w:color w:val="353535"/>
        </w:rPr>
        <w:lastRenderedPageBreak/>
        <w:t>o kt</w:t>
      </w:r>
      <w:r w:rsidR="004D5527" w:rsidRPr="00F47640">
        <w:rPr>
          <w:rFonts w:asciiTheme="minorHAnsi" w:hAnsiTheme="minorHAnsi"/>
          <w:color w:val="353535"/>
        </w:rPr>
        <w:t>órym mowa wyżej, Zamawiający</w:t>
      </w:r>
      <w:r w:rsidRPr="00F47640">
        <w:rPr>
          <w:rFonts w:asciiTheme="minorHAnsi" w:hAnsiTheme="minorHAnsi"/>
          <w:color w:val="353535"/>
        </w:rPr>
        <w:t xml:space="preserve"> może zobowiązać Wykonawcę odbierającego odpady komunalne od właścicieli nieruchomości do okazania dokumentów sporządzanych na potrzeby ewidencji odpadów oraz dokumentów potwierdzających osiągnięcie określonych poziomów recyklingu, przygotowania do ponownego użycia </w:t>
      </w:r>
      <w:r w:rsidR="00F47640">
        <w:rPr>
          <w:rFonts w:asciiTheme="minorHAnsi" w:hAnsiTheme="minorHAnsi"/>
          <w:color w:val="353535"/>
        </w:rPr>
        <w:t xml:space="preserve">                   </w:t>
      </w:r>
      <w:r w:rsidRPr="00F47640">
        <w:rPr>
          <w:rFonts w:asciiTheme="minorHAnsi" w:hAnsiTheme="minorHAnsi"/>
          <w:color w:val="353535"/>
        </w:rPr>
        <w:t>i odzysku innymi metodami oraz ograniczenia masy odpadów komunalnych ulegających biodegradacji pr</w:t>
      </w:r>
      <w:r w:rsidR="004D5527" w:rsidRPr="00F47640">
        <w:rPr>
          <w:rFonts w:asciiTheme="minorHAnsi" w:hAnsiTheme="minorHAnsi"/>
          <w:color w:val="353535"/>
        </w:rPr>
        <w:t xml:space="preserve">zekazywanych do składowania. </w:t>
      </w:r>
      <w:r w:rsidRPr="00F47640">
        <w:rPr>
          <w:rFonts w:asciiTheme="minorHAnsi" w:hAnsiTheme="minorHAnsi"/>
          <w:color w:val="353535"/>
        </w:rPr>
        <w:t>W przypadku gdy sprawozdanie będzie sporządzone nierzetelnie Wójt Gminy wezwie wykonawcę, który przekazał sprawozdanie do jego uzupełnienia lub po</w:t>
      </w:r>
      <w:r w:rsidR="004D5527" w:rsidRPr="00F47640">
        <w:rPr>
          <w:rFonts w:asciiTheme="minorHAnsi" w:hAnsiTheme="minorHAnsi"/>
          <w:color w:val="353535"/>
        </w:rPr>
        <w:t xml:space="preserve">prawienia w terminie 14 dni. </w:t>
      </w:r>
      <w:r w:rsidRPr="00F47640">
        <w:rPr>
          <w:rFonts w:asciiTheme="minorHAnsi" w:hAnsiTheme="minorHAnsi"/>
          <w:color w:val="353535"/>
        </w:rPr>
        <w:t>Przedkładanie Zamawiającemu</w:t>
      </w:r>
      <w:r w:rsidR="004D5527" w:rsidRPr="00F47640">
        <w:rPr>
          <w:rFonts w:asciiTheme="minorHAnsi" w:hAnsiTheme="minorHAnsi"/>
          <w:color w:val="353535"/>
        </w:rPr>
        <w:t xml:space="preserve"> na żądanie </w:t>
      </w:r>
      <w:r w:rsidRPr="00F47640">
        <w:rPr>
          <w:rFonts w:asciiTheme="minorHAnsi" w:hAnsiTheme="minorHAnsi"/>
          <w:color w:val="353535"/>
        </w:rPr>
        <w:t xml:space="preserve"> kart przekaza</w:t>
      </w:r>
      <w:r w:rsidR="004D5527" w:rsidRPr="00F47640">
        <w:rPr>
          <w:rFonts w:asciiTheme="minorHAnsi" w:hAnsiTheme="minorHAnsi"/>
          <w:color w:val="353535"/>
        </w:rPr>
        <w:t xml:space="preserve">nia odpadów. </w:t>
      </w:r>
    </w:p>
    <w:p w:rsidR="008C0566" w:rsidRPr="00F47640" w:rsidRDefault="008C0566" w:rsidP="008C0566">
      <w:pPr>
        <w:widowControl/>
        <w:suppressAutoHyphens w:val="0"/>
        <w:autoSpaceDN/>
        <w:ind w:left="720"/>
        <w:textAlignment w:val="auto"/>
        <w:rPr>
          <w:rFonts w:asciiTheme="minorHAnsi" w:hAnsiTheme="minorHAnsi"/>
          <w:b/>
          <w:bCs/>
        </w:rPr>
      </w:pPr>
    </w:p>
    <w:p w:rsidR="004B237F" w:rsidRPr="00F47640" w:rsidRDefault="004B237F" w:rsidP="004B237F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</w:rPr>
      </w:pPr>
    </w:p>
    <w:p w:rsidR="004B237F" w:rsidRPr="00F47640" w:rsidRDefault="004B237F" w:rsidP="004B237F">
      <w:pPr>
        <w:pStyle w:val="Akapitzlist"/>
        <w:widowControl/>
        <w:numPr>
          <w:ilvl w:val="0"/>
          <w:numId w:val="40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Nazwy i kody opisujące przedmiot zamówienia (CPV):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  <w:b/>
        </w:rPr>
        <w:t>90513100-7</w:t>
      </w:r>
      <w:r w:rsidRPr="00F47640">
        <w:rPr>
          <w:rFonts w:asciiTheme="minorHAnsi" w:hAnsiTheme="minorHAnsi"/>
        </w:rPr>
        <w:t xml:space="preserve"> Usługi wywozu odpadów pochodzących z gospodarstw domowych.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  <w:b/>
        </w:rPr>
        <w:t>90511000-2</w:t>
      </w:r>
      <w:r w:rsidRPr="00F47640">
        <w:rPr>
          <w:rFonts w:asciiTheme="minorHAnsi" w:hAnsiTheme="minorHAnsi"/>
        </w:rPr>
        <w:t xml:space="preserve"> Usługi wywozu odpadów.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  <w:b/>
        </w:rPr>
        <w:t>90500000-2</w:t>
      </w:r>
      <w:r w:rsidRPr="00F47640">
        <w:rPr>
          <w:rFonts w:asciiTheme="minorHAnsi" w:hAnsiTheme="minorHAnsi"/>
        </w:rPr>
        <w:t xml:space="preserve"> Usługi związane z odpadami.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  <w:b/>
        </w:rPr>
        <w:t>90533000-2</w:t>
      </w:r>
      <w:r w:rsidRPr="00F47640">
        <w:rPr>
          <w:rFonts w:asciiTheme="minorHAnsi" w:hAnsiTheme="minorHAnsi"/>
        </w:rPr>
        <w:t xml:space="preserve"> Usługi zagospodarowania odpadów.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  <w:b/>
        </w:rPr>
        <w:t>90514000-3</w:t>
      </w:r>
      <w:r w:rsidRPr="00F47640">
        <w:rPr>
          <w:rFonts w:asciiTheme="minorHAnsi" w:hAnsiTheme="minorHAnsi"/>
        </w:rPr>
        <w:t xml:space="preserve"> Usługi recyklingu odpadów.</w:t>
      </w:r>
    </w:p>
    <w:p w:rsidR="004B237F" w:rsidRPr="00F47640" w:rsidRDefault="004B237F" w:rsidP="004B237F">
      <w:pPr>
        <w:pStyle w:val="Akapitzlist"/>
        <w:widowControl/>
        <w:suppressAutoHyphens w:val="0"/>
        <w:autoSpaceDN/>
        <w:jc w:val="both"/>
        <w:textAlignment w:val="auto"/>
        <w:rPr>
          <w:rFonts w:asciiTheme="minorHAnsi" w:hAnsiTheme="minorHAnsi"/>
        </w:rPr>
      </w:pPr>
    </w:p>
    <w:p w:rsidR="004B237F" w:rsidRPr="00F47640" w:rsidRDefault="004B237F" w:rsidP="004B237F">
      <w:pPr>
        <w:pStyle w:val="Akapitzlist"/>
        <w:widowControl/>
        <w:numPr>
          <w:ilvl w:val="0"/>
          <w:numId w:val="40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  <w:bCs/>
        </w:rPr>
        <w:t>Zamawiający żąda wskazania przez Wykonawcę części zamówienia, których wykonanie zamierza powierzyć podwykonawcy, i podania nazw (firm) podwykonawców</w:t>
      </w:r>
      <w:r w:rsidRPr="00F47640">
        <w:rPr>
          <w:rFonts w:asciiTheme="minorHAnsi" w:hAnsiTheme="minorHAnsi"/>
        </w:rPr>
        <w:t>. P</w:t>
      </w:r>
      <w:r w:rsidRPr="00F47640">
        <w:rPr>
          <w:rFonts w:asciiTheme="minorHAnsi" w:hAnsiTheme="minorHAnsi"/>
          <w:bCs/>
        </w:rPr>
        <w:t xml:space="preserve">owierzenie wykonania części zamówienia podwykonawcom nie zwalnia Wykonawcy </w:t>
      </w:r>
      <w:r w:rsidR="00F47640">
        <w:rPr>
          <w:rFonts w:asciiTheme="minorHAnsi" w:hAnsiTheme="minorHAnsi"/>
          <w:bCs/>
        </w:rPr>
        <w:t xml:space="preserve">                                                        </w:t>
      </w:r>
      <w:r w:rsidRPr="00F47640">
        <w:rPr>
          <w:rFonts w:asciiTheme="minorHAnsi" w:hAnsiTheme="minorHAnsi"/>
          <w:bCs/>
        </w:rPr>
        <w:t>z odpowiedzialności za należyte wykonanie tego zamówienia.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40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Zamawiający nie zastrzega obowiązku osobistego wykonania zamówienia przez Wykonawcę.</w:t>
      </w:r>
    </w:p>
    <w:p w:rsidR="004B237F" w:rsidRPr="00F47640" w:rsidRDefault="004B237F" w:rsidP="004B237F">
      <w:pPr>
        <w:pStyle w:val="Default"/>
        <w:rPr>
          <w:rFonts w:asciiTheme="minorHAnsi" w:hAnsiTheme="minorHAnsi"/>
          <w:bCs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III. Opis części zamówienia.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  <w:r w:rsidRPr="00F47640">
        <w:rPr>
          <w:rFonts w:asciiTheme="minorHAnsi" w:hAnsiTheme="minorHAnsi"/>
        </w:rPr>
        <w:t>Zamawiający d</w:t>
      </w:r>
      <w:r w:rsidRPr="00F47640">
        <w:rPr>
          <w:rFonts w:asciiTheme="minorHAnsi" w:hAnsiTheme="minorHAnsi" w:cs="Times New Roman"/>
          <w:bCs/>
        </w:rPr>
        <w:t>opuszcza skład</w:t>
      </w:r>
      <w:r w:rsidR="008B3960">
        <w:rPr>
          <w:rFonts w:asciiTheme="minorHAnsi" w:hAnsiTheme="minorHAnsi" w:cs="Times New Roman"/>
          <w:bCs/>
        </w:rPr>
        <w:t>anie</w:t>
      </w:r>
      <w:r w:rsidRPr="00F47640">
        <w:rPr>
          <w:rFonts w:asciiTheme="minorHAnsi" w:hAnsiTheme="minorHAnsi" w:cs="Times New Roman"/>
          <w:bCs/>
        </w:rPr>
        <w:t xml:space="preserve"> ofert częściowych. 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  <w:r w:rsidRPr="00F47640">
        <w:rPr>
          <w:rFonts w:asciiTheme="minorHAnsi" w:hAnsiTheme="minorHAnsi" w:cs="Times New Roman"/>
          <w:bCs/>
        </w:rPr>
        <w:t>Część Nr 1 - odbieranie i zagospodarowanie stałych odpadów komunalnych od właścicieli nieruchomości zamieszkałych i z punktów selektywnej zbiórki odpadów,</w:t>
      </w:r>
      <w:r w:rsidR="00EF29C5" w:rsidRPr="00F47640">
        <w:rPr>
          <w:rFonts w:asciiTheme="minorHAnsi" w:hAnsiTheme="minorHAnsi" w:cs="Times New Roman"/>
          <w:bCs/>
        </w:rPr>
        <w:t xml:space="preserve"> wraz z wyposażeniem nieruchomości w pojemniki na odpady.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  <w:r w:rsidRPr="00F47640">
        <w:rPr>
          <w:rFonts w:asciiTheme="minorHAnsi" w:hAnsiTheme="minorHAnsi" w:cs="Times New Roman"/>
          <w:bCs/>
        </w:rPr>
        <w:t>Część Nr 2 - odbieranie i zagospodarowanie stałych odpadów komunalnych z obiektów gminnych i jej jednostek organizacyjnych</w:t>
      </w:r>
      <w:r w:rsidR="00EF29C5" w:rsidRPr="00F47640">
        <w:rPr>
          <w:rFonts w:asciiTheme="minorHAnsi" w:hAnsiTheme="minorHAnsi" w:cs="Times New Roman"/>
          <w:bCs/>
        </w:rPr>
        <w:t xml:space="preserve"> wraz z wyposażeniem nieruchomości w pojemniki  na odpady.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  <w:r w:rsidRPr="00F47640">
        <w:rPr>
          <w:rFonts w:asciiTheme="minorHAnsi" w:hAnsiTheme="minorHAnsi" w:cs="Times New Roman"/>
          <w:bCs/>
        </w:rPr>
        <w:t>Oferty można składać w odniesieniu do wszystkich części.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  <w:bCs/>
        </w:rPr>
        <w:t>IV.</w:t>
      </w:r>
      <w:r w:rsidRPr="00F47640">
        <w:rPr>
          <w:rFonts w:asciiTheme="minorHAnsi" w:hAnsiTheme="minorHAnsi"/>
        </w:rPr>
        <w:t xml:space="preserve"> O</w:t>
      </w:r>
      <w:r w:rsidRPr="00F47640">
        <w:rPr>
          <w:rFonts w:asciiTheme="minorHAnsi" w:hAnsiTheme="minorHAnsi"/>
          <w:b/>
          <w:bCs/>
        </w:rPr>
        <w:t>ferty wariantowe.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Cs/>
        </w:rPr>
        <w:t>Zamawiający nie dopuszcza składania ofert wariantowych</w:t>
      </w:r>
      <w:r w:rsidRPr="00F47640">
        <w:rPr>
          <w:rFonts w:asciiTheme="minorHAnsi" w:hAnsiTheme="minorHAnsi"/>
        </w:rPr>
        <w:t>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V. Zamówienia, o których mowa w art. 67 ust. 1 pkt 6 i 7 ustawy PZP.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>Zamawiający nie przewiduje udzielania zamówień, o których mowa w art. 67 ust. 1 pkt 6 ustawy Prawo Zamówień Publicznych.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  <w:bCs/>
        </w:rPr>
        <w:t>VI</w:t>
      </w:r>
      <w:r w:rsidRPr="00F47640">
        <w:rPr>
          <w:rFonts w:asciiTheme="minorHAnsi" w:hAnsiTheme="minorHAnsi"/>
        </w:rPr>
        <w:t>. U</w:t>
      </w:r>
      <w:r w:rsidRPr="00F47640">
        <w:rPr>
          <w:rFonts w:asciiTheme="minorHAnsi" w:hAnsiTheme="minorHAnsi"/>
          <w:b/>
        </w:rPr>
        <w:t>mowy ramowe.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Cs/>
        </w:rPr>
        <w:t>Zamawiający nie przewiduje zawarcia umowy ramowej</w:t>
      </w:r>
      <w:r w:rsidRPr="00F47640">
        <w:rPr>
          <w:rFonts w:asciiTheme="minorHAnsi" w:hAnsiTheme="minorHAnsi"/>
        </w:rPr>
        <w:t>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VII. Dynamiczny system zakupów.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>Zamawiający nie zamierza ustanawiać dynamicznego systemu zakupów.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VIII. Aukcja elektroniczna.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Cs/>
        </w:rPr>
        <w:t xml:space="preserve">Zamawiający nie przewiduje wyboru najkorzystniejszej oferty z zastosowaniem aukcji </w:t>
      </w:r>
      <w:r w:rsidRPr="00F47640">
        <w:rPr>
          <w:rFonts w:asciiTheme="minorHAnsi" w:hAnsiTheme="minorHAnsi"/>
          <w:bCs/>
        </w:rPr>
        <w:lastRenderedPageBreak/>
        <w:t>elektronicznej</w:t>
      </w:r>
      <w:r w:rsidRPr="00F47640">
        <w:rPr>
          <w:rFonts w:asciiTheme="minorHAnsi" w:hAnsiTheme="minorHAnsi"/>
        </w:rPr>
        <w:t>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IX. Zabezpieczenie należytego wykonania umowy.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Cs/>
        </w:rPr>
        <w:t>Zamawiający nie przewiduje wniesienia zabezpieczenia należytego wykonania umowy</w:t>
      </w:r>
      <w:r w:rsidRPr="00F47640">
        <w:rPr>
          <w:rFonts w:asciiTheme="minorHAnsi" w:hAnsiTheme="minorHAnsi"/>
        </w:rPr>
        <w:t>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X. Termin wykonania zamówienia: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>Umowa b</w:t>
      </w:r>
      <w:r w:rsidRPr="00F47640">
        <w:rPr>
          <w:rFonts w:asciiTheme="minorHAnsi" w:eastAsia="TimesNewRoman" w:hAnsiTheme="minorHAnsi" w:cs="Times New Roman"/>
        </w:rPr>
        <w:t>ę</w:t>
      </w:r>
      <w:r w:rsidRPr="00F47640">
        <w:rPr>
          <w:rFonts w:asciiTheme="minorHAnsi" w:hAnsiTheme="minorHAnsi" w:cs="Times New Roman"/>
        </w:rPr>
        <w:t>dzie obowi</w:t>
      </w:r>
      <w:r w:rsidRPr="00F47640">
        <w:rPr>
          <w:rFonts w:asciiTheme="minorHAnsi" w:eastAsia="TimesNewRoman" w:hAnsiTheme="minorHAnsi" w:cs="Times New Roman"/>
        </w:rPr>
        <w:t>ą</w:t>
      </w:r>
      <w:r w:rsidRPr="00F47640">
        <w:rPr>
          <w:rFonts w:asciiTheme="minorHAnsi" w:hAnsiTheme="minorHAnsi" w:cs="Times New Roman"/>
        </w:rPr>
        <w:t>zywa</w:t>
      </w:r>
      <w:r w:rsidRPr="00F47640">
        <w:rPr>
          <w:rFonts w:asciiTheme="minorHAnsi" w:eastAsia="TimesNewRoman" w:hAnsiTheme="minorHAnsi" w:cs="Times New Roman"/>
        </w:rPr>
        <w:t xml:space="preserve">ć </w:t>
      </w:r>
      <w:r w:rsidRPr="00F47640">
        <w:rPr>
          <w:rFonts w:asciiTheme="minorHAnsi" w:hAnsiTheme="minorHAnsi" w:cs="Times New Roman"/>
          <w:b/>
        </w:rPr>
        <w:t xml:space="preserve">od dnia </w:t>
      </w:r>
      <w:r w:rsidR="00EF29C5" w:rsidRPr="00F47640">
        <w:rPr>
          <w:rFonts w:asciiTheme="minorHAnsi" w:hAnsiTheme="minorHAnsi" w:cs="Times New Roman"/>
          <w:b/>
        </w:rPr>
        <w:t>01.01.2019</w:t>
      </w:r>
      <w:r w:rsidRPr="00F47640">
        <w:rPr>
          <w:rFonts w:asciiTheme="minorHAnsi" w:hAnsiTheme="minorHAnsi" w:cs="Times New Roman"/>
          <w:b/>
        </w:rPr>
        <w:t xml:space="preserve"> r.</w:t>
      </w:r>
      <w:r w:rsidRPr="00F47640">
        <w:rPr>
          <w:rFonts w:asciiTheme="minorHAnsi" w:hAnsiTheme="minorHAnsi" w:cs="Times New Roman"/>
        </w:rPr>
        <w:t xml:space="preserve"> </w:t>
      </w:r>
      <w:r w:rsidRPr="00F47640">
        <w:rPr>
          <w:rFonts w:asciiTheme="minorHAnsi" w:hAnsiTheme="minorHAnsi" w:cs="Times New Roman"/>
          <w:b/>
        </w:rPr>
        <w:t>do dnia 31.12.201</w:t>
      </w:r>
      <w:r w:rsidR="00EF29C5" w:rsidRPr="00F47640">
        <w:rPr>
          <w:rFonts w:asciiTheme="minorHAnsi" w:hAnsiTheme="minorHAnsi" w:cs="Times New Roman"/>
          <w:b/>
        </w:rPr>
        <w:t>9</w:t>
      </w:r>
      <w:r w:rsidRPr="00F47640">
        <w:rPr>
          <w:rFonts w:asciiTheme="minorHAnsi" w:hAnsiTheme="minorHAnsi" w:cs="Times New Roman"/>
          <w:b/>
        </w:rPr>
        <w:t>r</w:t>
      </w:r>
      <w:r w:rsidRPr="00F47640">
        <w:rPr>
          <w:rFonts w:asciiTheme="minorHAnsi" w:hAnsiTheme="minorHAnsi" w:cs="Times New Roman"/>
        </w:rPr>
        <w:t>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XI. Rozliczenie między Zamawiającym, a Wykonawcą prowadzone będą w polskich złotych – PLN. Zamawiający nie przewiduje udzielania zaliczek.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XII.</w:t>
      </w:r>
      <w:r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  <w:b/>
          <w:bCs/>
        </w:rPr>
        <w:t>Warunki udziału w postępowaniu oraz podstawy wykluczenia:</w:t>
      </w: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 udzielenie zamówienia mogą ubiegać się Wykonawcy, którzy:</w:t>
      </w:r>
    </w:p>
    <w:p w:rsidR="004B237F" w:rsidRPr="00F47640" w:rsidRDefault="004B237F" w:rsidP="004B237F">
      <w:pPr>
        <w:pStyle w:val="NormalnyWeb"/>
        <w:numPr>
          <w:ilvl w:val="1"/>
          <w:numId w:val="4"/>
        </w:numPr>
        <w:spacing w:before="0" w:after="0"/>
        <w:ind w:left="924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nie podlegają wykluczeniu,</w:t>
      </w:r>
    </w:p>
    <w:p w:rsidR="004B237F" w:rsidRPr="00F47640" w:rsidRDefault="004B237F" w:rsidP="004B237F">
      <w:pPr>
        <w:pStyle w:val="NormalnyWeb"/>
        <w:numPr>
          <w:ilvl w:val="1"/>
          <w:numId w:val="4"/>
        </w:numPr>
        <w:spacing w:before="0" w:after="0"/>
        <w:ind w:left="992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spełniają warunki udziału w postępowaniu, określone przez Zamawiającego </w:t>
      </w:r>
      <w:r w:rsidR="00F47640">
        <w:rPr>
          <w:rFonts w:asciiTheme="minorHAnsi" w:hAnsiTheme="minorHAnsi"/>
        </w:rPr>
        <w:t xml:space="preserve">                             w ogłoszeniu </w:t>
      </w:r>
      <w:r w:rsidRPr="00F47640">
        <w:rPr>
          <w:rFonts w:asciiTheme="minorHAnsi" w:hAnsiTheme="minorHAnsi"/>
        </w:rPr>
        <w:t>o zamówieniu i SIWZ.</w:t>
      </w:r>
    </w:p>
    <w:p w:rsidR="004B237F" w:rsidRPr="00F47640" w:rsidRDefault="004B237F" w:rsidP="004B237F">
      <w:pPr>
        <w:pStyle w:val="NormalnyWeb"/>
        <w:spacing w:before="0" w:after="0"/>
        <w:ind w:left="851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Cs/>
        </w:rPr>
        <w:t xml:space="preserve">Zamawiający informuje, że </w:t>
      </w:r>
      <w:r w:rsidRPr="00F47640">
        <w:rPr>
          <w:rFonts w:asciiTheme="minorHAnsi" w:hAnsiTheme="minorHAnsi"/>
          <w:b/>
          <w:bCs/>
        </w:rPr>
        <w:t xml:space="preserve">zgodnie z art. 24aa ustawy PZP najpierw dokona oceny ofert, </w:t>
      </w:r>
      <w:r w:rsidRPr="00F47640">
        <w:rPr>
          <w:rFonts w:asciiTheme="minorHAnsi" w:hAnsiTheme="minorHAnsi"/>
          <w:b/>
          <w:bCs/>
        </w:rPr>
        <w:br/>
        <w:t>a następnie zbada</w:t>
      </w:r>
      <w:r w:rsidRPr="00F47640">
        <w:rPr>
          <w:rFonts w:asciiTheme="minorHAnsi" w:hAnsiTheme="minorHAnsi"/>
          <w:bCs/>
        </w:rPr>
        <w:t xml:space="preserve">, czy Wykonawca, którego oferta została najwyżej oceniona zgodnie </w:t>
      </w:r>
      <w:r w:rsidR="00F47640">
        <w:rPr>
          <w:rFonts w:asciiTheme="minorHAnsi" w:hAnsiTheme="minorHAnsi"/>
          <w:bCs/>
        </w:rPr>
        <w:t xml:space="preserve">                         </w:t>
      </w:r>
      <w:r w:rsidRPr="00F47640">
        <w:rPr>
          <w:rFonts w:asciiTheme="minorHAnsi" w:hAnsiTheme="minorHAnsi"/>
          <w:bCs/>
        </w:rPr>
        <w:t xml:space="preserve">z kryteriami oceny ofert, określonymi w SIWZ, nie podlega wykluczeniu oraz spełnia warunki udziału </w:t>
      </w:r>
      <w:r w:rsidRPr="00F47640">
        <w:rPr>
          <w:rFonts w:asciiTheme="minorHAnsi" w:hAnsiTheme="minorHAnsi"/>
          <w:bCs/>
        </w:rPr>
        <w:br/>
        <w:t>w postępowaniu.</w:t>
      </w:r>
    </w:p>
    <w:p w:rsidR="004B237F" w:rsidRPr="00F47640" w:rsidRDefault="004B237F" w:rsidP="004B237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b/>
        </w:rPr>
      </w:pPr>
      <w:r w:rsidRPr="00F47640">
        <w:rPr>
          <w:rFonts w:asciiTheme="minorHAnsi" w:hAnsiTheme="minorHAnsi"/>
          <w:b/>
        </w:rPr>
        <w:t>Warunki udziału w postępowaniu.</w:t>
      </w:r>
    </w:p>
    <w:p w:rsidR="004B237F" w:rsidRPr="00F47640" w:rsidRDefault="004B237F" w:rsidP="004B237F">
      <w:pPr>
        <w:pStyle w:val="NormalnyWeb"/>
        <w:spacing w:before="0" w:after="0"/>
        <w:ind w:left="345"/>
        <w:jc w:val="both"/>
        <w:rPr>
          <w:rFonts w:asciiTheme="minorHAnsi" w:hAnsiTheme="minorHAnsi"/>
          <w:b/>
        </w:rPr>
      </w:pPr>
    </w:p>
    <w:p w:rsidR="004B237F" w:rsidRPr="00F47640" w:rsidRDefault="004B237F" w:rsidP="004D5527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O udzielenie zamówienia mogą ubiegać się Wykonawcy, którzy spełniają warunki udziału </w:t>
      </w:r>
      <w:r w:rsidRPr="00F47640">
        <w:rPr>
          <w:rFonts w:asciiTheme="minorHAnsi" w:hAnsiTheme="minorHAnsi"/>
        </w:rPr>
        <w:br/>
        <w:t>w postępowaniu, dotyczące:</w:t>
      </w:r>
    </w:p>
    <w:p w:rsidR="004B237F" w:rsidRPr="00F47640" w:rsidRDefault="004B237F" w:rsidP="006A3290">
      <w:pPr>
        <w:pStyle w:val="NormalnyWeb"/>
        <w:numPr>
          <w:ilvl w:val="2"/>
          <w:numId w:val="26"/>
        </w:numPr>
        <w:spacing w:before="0" w:after="0"/>
        <w:ind w:left="1560" w:hanging="709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/>
          <w:bCs/>
        </w:rPr>
        <w:t xml:space="preserve">kompetencji lub uprawnień do prowadzenia określonej działalności zawodowej, o ile wynika to </w:t>
      </w:r>
      <w:r w:rsidR="00EF29C5" w:rsidRPr="00F47640">
        <w:rPr>
          <w:rFonts w:asciiTheme="minorHAnsi" w:hAnsiTheme="minorHAnsi"/>
          <w:b/>
          <w:bCs/>
        </w:rPr>
        <w:t xml:space="preserve"> </w:t>
      </w:r>
      <w:r w:rsidRPr="00F47640">
        <w:rPr>
          <w:rFonts w:asciiTheme="minorHAnsi" w:hAnsiTheme="minorHAnsi"/>
          <w:b/>
          <w:bCs/>
        </w:rPr>
        <w:t>z odrębnych przepisów</w:t>
      </w:r>
      <w:r w:rsidRPr="00F47640">
        <w:rPr>
          <w:rFonts w:asciiTheme="minorHAnsi" w:hAnsiTheme="minorHAnsi"/>
          <w:bCs/>
        </w:rPr>
        <w:t xml:space="preserve"> – Wykonawca spełni war</w:t>
      </w:r>
      <w:r w:rsidR="006A3290" w:rsidRPr="00F47640">
        <w:rPr>
          <w:rFonts w:asciiTheme="minorHAnsi" w:hAnsiTheme="minorHAnsi"/>
          <w:bCs/>
        </w:rPr>
        <w:t xml:space="preserve">unek jeżeli wykaże, że posiada  </w:t>
      </w:r>
      <w:r w:rsidR="006A3290" w:rsidRPr="00F47640">
        <w:rPr>
          <w:rFonts w:asciiTheme="minorHAnsi" w:hAnsiTheme="minorHAnsi"/>
          <w:b/>
          <w:bCs/>
        </w:rPr>
        <w:t>wpis do odpowiednich rejestrów działalności regulowanej.</w:t>
      </w:r>
    </w:p>
    <w:p w:rsidR="004B237F" w:rsidRPr="00F47640" w:rsidRDefault="004B237F" w:rsidP="004D5527">
      <w:pPr>
        <w:pStyle w:val="NormalnyWeb"/>
        <w:numPr>
          <w:ilvl w:val="2"/>
          <w:numId w:val="26"/>
        </w:numPr>
        <w:spacing w:before="0" w:after="0"/>
        <w:ind w:left="1560" w:hanging="709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</w:rPr>
        <w:t>sytuacji ekonomicznej lub finansowej</w:t>
      </w:r>
      <w:r w:rsidRPr="00F47640">
        <w:rPr>
          <w:rFonts w:asciiTheme="minorHAnsi" w:hAnsiTheme="minorHAnsi"/>
        </w:rPr>
        <w:t xml:space="preserve"> – Wykonawca spełni warunek, jeżeli wykaże że:</w:t>
      </w:r>
    </w:p>
    <w:p w:rsidR="004B237F" w:rsidRPr="00F47640" w:rsidRDefault="004B237F" w:rsidP="004D5527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ubiegając się o wykonania części Nr 1 jest ubezpieczony od odpowiedzialności cywilnej </w:t>
      </w:r>
      <w:r w:rsidR="00EF29C5" w:rsidRPr="00F47640">
        <w:rPr>
          <w:rFonts w:asciiTheme="minorHAnsi" w:hAnsiTheme="minorHAnsi"/>
        </w:rPr>
        <w:t xml:space="preserve">               </w:t>
      </w:r>
      <w:r w:rsidRPr="00F47640">
        <w:rPr>
          <w:rFonts w:asciiTheme="minorHAnsi" w:hAnsiTheme="minorHAnsi"/>
        </w:rPr>
        <w:t xml:space="preserve">w zakresie prowadzonej działalności związanej z przedmiotem zamówienia na sumę gwarancyjną </w:t>
      </w:r>
      <w:r w:rsidR="00EF29C5" w:rsidRPr="00F47640">
        <w:rPr>
          <w:rFonts w:asciiTheme="minorHAnsi" w:hAnsiTheme="minorHAnsi"/>
        </w:rPr>
        <w:t>ubezpieczenia nie</w:t>
      </w:r>
      <w:r w:rsidR="00D46F72" w:rsidRPr="00F47640">
        <w:rPr>
          <w:rFonts w:asciiTheme="minorHAnsi" w:hAnsiTheme="minorHAnsi"/>
        </w:rPr>
        <w:t xml:space="preserve"> mniejszą niż 6</w:t>
      </w:r>
      <w:r w:rsidRPr="00F47640">
        <w:rPr>
          <w:rFonts w:asciiTheme="minorHAnsi" w:hAnsiTheme="minorHAnsi"/>
        </w:rPr>
        <w:t>00.000 zł (</w:t>
      </w:r>
      <w:r w:rsidR="00D46F72" w:rsidRPr="00F47640">
        <w:rPr>
          <w:rFonts w:asciiTheme="minorHAnsi" w:hAnsiTheme="minorHAnsi"/>
        </w:rPr>
        <w:t>sześćset</w:t>
      </w:r>
      <w:r w:rsidR="00EF29C5"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</w:rPr>
        <w:t xml:space="preserve"> tysięcy złotych). </w:t>
      </w:r>
    </w:p>
    <w:p w:rsidR="004B237F" w:rsidRPr="00F47640" w:rsidRDefault="004B237F" w:rsidP="004D5527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ubiegając się o wykonania części Nr 2 jest ubezpieczony od odpowiedzialności cywilnej w zakresie prowadzonej działalności związanej z przedmiotem zamówienia na sumę gwarancyjną ubezpieczenia nie mniejszą niż</w:t>
      </w:r>
      <w:r w:rsidR="00D46F72" w:rsidRPr="00F47640">
        <w:rPr>
          <w:rFonts w:asciiTheme="minorHAnsi" w:hAnsiTheme="minorHAnsi"/>
        </w:rPr>
        <w:t xml:space="preserve"> 50.000 zł (pięćdziesiąt</w:t>
      </w:r>
      <w:r w:rsidR="00515928"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</w:rPr>
        <w:t xml:space="preserve"> tysięcy złotych). </w:t>
      </w:r>
    </w:p>
    <w:p w:rsidR="004B237F" w:rsidRPr="00F47640" w:rsidRDefault="004B237F" w:rsidP="004D5527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ubiegając się o wykonanie części Nr 1 i 2 wymagane ubezpieczenie należy zsumować.</w:t>
      </w:r>
    </w:p>
    <w:p w:rsidR="004B237F" w:rsidRPr="00F47640" w:rsidRDefault="004B237F" w:rsidP="004D5527">
      <w:pPr>
        <w:pStyle w:val="NormalnyWeb"/>
        <w:spacing w:before="0" w:after="0"/>
        <w:ind w:left="1920"/>
        <w:jc w:val="both"/>
        <w:rPr>
          <w:rFonts w:asciiTheme="minorHAnsi" w:hAnsiTheme="minorHAnsi"/>
          <w:i/>
        </w:rPr>
      </w:pPr>
      <w:r w:rsidRPr="00F47640">
        <w:rPr>
          <w:rFonts w:asciiTheme="minorHAnsi" w:hAnsiTheme="minorHAnsi"/>
          <w:i/>
        </w:rPr>
        <w:t xml:space="preserve">W </w:t>
      </w:r>
      <w:r w:rsidRPr="00F47640">
        <w:rPr>
          <w:rFonts w:asciiTheme="minorHAnsi" w:hAnsiTheme="minorHAnsi"/>
          <w:bCs/>
          <w:i/>
        </w:rPr>
        <w:t xml:space="preserve"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</w:t>
      </w:r>
      <w:r w:rsidRPr="00F47640">
        <w:rPr>
          <w:rFonts w:asciiTheme="minorHAnsi" w:hAnsiTheme="minorHAnsi"/>
          <w:bCs/>
          <w:i/>
        </w:rPr>
        <w:lastRenderedPageBreak/>
        <w:t>ogłoszenia o zamówieniu. Jeżeli w dniu publikacji ogłoszenia o zamówieniu, Narodowy 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4B237F" w:rsidRPr="00F47640" w:rsidRDefault="004B237F" w:rsidP="004D5527">
      <w:pPr>
        <w:pStyle w:val="NormalnyWeb"/>
        <w:numPr>
          <w:ilvl w:val="2"/>
          <w:numId w:val="26"/>
        </w:numPr>
        <w:spacing w:before="0" w:after="0"/>
        <w:ind w:left="1560" w:hanging="709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  <w:bCs/>
        </w:rPr>
        <w:t>zdolności technicznej lub zawodowej</w:t>
      </w:r>
      <w:r w:rsidRPr="00F47640">
        <w:rPr>
          <w:rFonts w:asciiTheme="minorHAnsi" w:hAnsiTheme="minorHAnsi"/>
        </w:rPr>
        <w:t xml:space="preserve"> – Wykonawca spełni warunek, jeżeli wykaże, że:</w:t>
      </w:r>
    </w:p>
    <w:p w:rsidR="004B237F" w:rsidRPr="00F47640" w:rsidRDefault="004B237F" w:rsidP="004D5527">
      <w:pPr>
        <w:pStyle w:val="NormalnyWeb"/>
        <w:numPr>
          <w:ilvl w:val="0"/>
          <w:numId w:val="23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Ubiegając się o wykonanie części Nr 1 lub 2 dysponuje bazą magazynowo – transportową spełniającą wymogi określone Rozporządzeniem Ministra Środowiska </w:t>
      </w:r>
      <w:r w:rsidR="00515928" w:rsidRPr="00F47640">
        <w:rPr>
          <w:rFonts w:asciiTheme="minorHAnsi" w:hAnsiTheme="minorHAnsi"/>
        </w:rPr>
        <w:t xml:space="preserve">  </w:t>
      </w:r>
      <w:r w:rsidRPr="00F47640">
        <w:rPr>
          <w:rFonts w:asciiTheme="minorHAnsi" w:hAnsiTheme="minorHAnsi"/>
        </w:rPr>
        <w:t xml:space="preserve">z dnia 11 stycznia 2013 r. w sprawie szczegółowych wymagań w zakresie odbioru odpadów komunalnych od właścicieli nieruchomości (Dz. U. z 2013 r. poz. 122 z </w:t>
      </w:r>
      <w:proofErr w:type="spellStart"/>
      <w:r w:rsidRPr="00F47640">
        <w:rPr>
          <w:rFonts w:asciiTheme="minorHAnsi" w:hAnsiTheme="minorHAnsi"/>
        </w:rPr>
        <w:t>późn</w:t>
      </w:r>
      <w:proofErr w:type="spellEnd"/>
      <w:r w:rsidRPr="00F47640">
        <w:rPr>
          <w:rFonts w:asciiTheme="minorHAnsi" w:hAnsiTheme="minorHAnsi"/>
        </w:rPr>
        <w:t xml:space="preserve">. zmianami) usytuowanej </w:t>
      </w:r>
      <w:r w:rsidR="00515928" w:rsidRPr="00F47640">
        <w:rPr>
          <w:rFonts w:asciiTheme="minorHAnsi" w:hAnsiTheme="minorHAnsi"/>
        </w:rPr>
        <w:t xml:space="preserve">                           </w:t>
      </w:r>
      <w:r w:rsidR="001909EF">
        <w:rPr>
          <w:rFonts w:asciiTheme="minorHAnsi" w:hAnsiTheme="minorHAnsi"/>
        </w:rPr>
        <w:t xml:space="preserve">                          </w:t>
      </w:r>
      <w:r w:rsidR="00515928"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</w:rPr>
        <w:t>w odległości do 60 km od granicy administracyjnej gminy Pawłosiów.</w:t>
      </w:r>
    </w:p>
    <w:p w:rsidR="004B237F" w:rsidRPr="00F47640" w:rsidRDefault="004B237F" w:rsidP="004D5527">
      <w:pPr>
        <w:pStyle w:val="NormalnyWeb"/>
        <w:numPr>
          <w:ilvl w:val="0"/>
          <w:numId w:val="23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Ubiegając się o wykonanie części Nr 1 dysponuje pojazdami w ilości niezbędnej do prawidłowej realizacji umowy, przystosowanymi do odbierania poszczególnych frakcji odpadów (co najmniej 6 pojazdów), </w:t>
      </w:r>
      <w:r w:rsidR="001909EF">
        <w:rPr>
          <w:rFonts w:asciiTheme="minorHAnsi" w:hAnsiTheme="minorHAnsi"/>
        </w:rPr>
        <w:t xml:space="preserve">                      </w:t>
      </w:r>
      <w:r w:rsidRPr="00F47640">
        <w:rPr>
          <w:rFonts w:asciiTheme="minorHAnsi" w:hAnsiTheme="minorHAnsi"/>
        </w:rPr>
        <w:t xml:space="preserve">w sposób wykluczający mieszanie się odpadów,      w tym: </w:t>
      </w:r>
    </w:p>
    <w:p w:rsidR="008A4AA9" w:rsidRPr="00F47640" w:rsidRDefault="008A4AA9" w:rsidP="004D5527">
      <w:pPr>
        <w:pStyle w:val="NormalnyWeb"/>
        <w:spacing w:before="0" w:after="0"/>
        <w:ind w:left="192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- </w:t>
      </w:r>
      <w:r w:rsidR="004B237F" w:rsidRPr="00F47640">
        <w:rPr>
          <w:rFonts w:asciiTheme="minorHAnsi" w:hAnsiTheme="minorHAnsi"/>
        </w:rPr>
        <w:t xml:space="preserve">co najmniej </w:t>
      </w:r>
      <w:r w:rsidR="004B237F" w:rsidRPr="00F47640">
        <w:rPr>
          <w:rFonts w:asciiTheme="minorHAnsi" w:hAnsiTheme="minorHAnsi"/>
          <w:b/>
        </w:rPr>
        <w:t>2</w:t>
      </w:r>
      <w:r w:rsidR="004B237F" w:rsidRPr="00F47640">
        <w:rPr>
          <w:rFonts w:asciiTheme="minorHAnsi" w:hAnsiTheme="minorHAnsi"/>
        </w:rPr>
        <w:t xml:space="preserve"> pojazdami specjalistycznymi, przystosowanymi do odbioru zmieszanych odpadów komunalnych</w:t>
      </w:r>
      <w:r w:rsidRPr="00F47640">
        <w:rPr>
          <w:rFonts w:asciiTheme="minorHAnsi" w:hAnsiTheme="minorHAnsi"/>
        </w:rPr>
        <w:t>,</w:t>
      </w:r>
    </w:p>
    <w:p w:rsidR="008A4AA9" w:rsidRPr="00F47640" w:rsidRDefault="008A4AA9" w:rsidP="004D5527">
      <w:pPr>
        <w:pStyle w:val="NormalnyWeb"/>
        <w:spacing w:before="0" w:after="0"/>
        <w:ind w:left="192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</w:t>
      </w:r>
      <w:r w:rsidR="004B237F" w:rsidRPr="00F47640">
        <w:rPr>
          <w:rFonts w:asciiTheme="minorHAnsi" w:hAnsiTheme="minorHAnsi"/>
        </w:rPr>
        <w:t xml:space="preserve"> co najmniej </w:t>
      </w:r>
      <w:r w:rsidR="004B237F" w:rsidRPr="00F47640">
        <w:rPr>
          <w:rFonts w:asciiTheme="minorHAnsi" w:hAnsiTheme="minorHAnsi"/>
          <w:b/>
        </w:rPr>
        <w:t>2</w:t>
      </w:r>
      <w:r w:rsidR="004B237F" w:rsidRPr="00F47640">
        <w:rPr>
          <w:rFonts w:asciiTheme="minorHAnsi" w:hAnsiTheme="minorHAnsi"/>
        </w:rPr>
        <w:t xml:space="preserve"> pojazdami przystosowanymi do odbierania selektywnie zebranych odpadów komunalnych, </w:t>
      </w:r>
    </w:p>
    <w:p w:rsidR="004B237F" w:rsidRPr="00F47640" w:rsidRDefault="008A4AA9" w:rsidP="004D5527">
      <w:pPr>
        <w:pStyle w:val="NormalnyWeb"/>
        <w:spacing w:before="0" w:after="0"/>
        <w:ind w:left="192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</w:t>
      </w:r>
      <w:r w:rsidR="004B237F" w:rsidRPr="00F47640">
        <w:rPr>
          <w:rFonts w:asciiTheme="minorHAnsi" w:hAnsiTheme="minorHAnsi"/>
        </w:rPr>
        <w:t xml:space="preserve"> co najmniej </w:t>
      </w:r>
      <w:r w:rsidR="004B237F" w:rsidRPr="00F47640">
        <w:rPr>
          <w:rFonts w:asciiTheme="minorHAnsi" w:hAnsiTheme="minorHAnsi"/>
          <w:b/>
        </w:rPr>
        <w:t>2</w:t>
      </w:r>
      <w:r w:rsidR="004B237F" w:rsidRPr="00F47640">
        <w:rPr>
          <w:rFonts w:asciiTheme="minorHAnsi" w:hAnsiTheme="minorHAnsi"/>
        </w:rPr>
        <w:t xml:space="preserve"> pojazdami do odbioru odpadów bez funkcji kompaktującej</w:t>
      </w:r>
      <w:r w:rsidRPr="00F47640">
        <w:rPr>
          <w:rFonts w:asciiTheme="minorHAnsi" w:hAnsiTheme="minorHAnsi"/>
        </w:rPr>
        <w:t>;</w:t>
      </w:r>
      <w:r w:rsidR="004B237F" w:rsidRPr="00F47640">
        <w:rPr>
          <w:rFonts w:asciiTheme="minorHAnsi" w:hAnsiTheme="minorHAnsi"/>
        </w:rPr>
        <w:t xml:space="preserve"> </w:t>
      </w:r>
    </w:p>
    <w:p w:rsidR="004B237F" w:rsidRPr="00F47640" w:rsidRDefault="004B237F" w:rsidP="004D5527">
      <w:pPr>
        <w:pStyle w:val="NormalnyWeb"/>
        <w:spacing w:before="0" w:after="0"/>
        <w:ind w:left="192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</w:t>
      </w:r>
      <w:r w:rsidR="008A4AA9"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</w:rPr>
        <w:t>co najmniej 1 pojazdem wyposażonym w urządzenie typu HDS – do opróżniania pojemników typu Iglo</w:t>
      </w:r>
      <w:r w:rsidR="00515928" w:rsidRPr="00F47640">
        <w:rPr>
          <w:rFonts w:asciiTheme="minorHAnsi" w:hAnsiTheme="minorHAnsi"/>
        </w:rPr>
        <w:t>o</w:t>
      </w:r>
      <w:r w:rsidRPr="00F47640">
        <w:rPr>
          <w:rFonts w:asciiTheme="minorHAnsi" w:hAnsiTheme="minorHAnsi"/>
        </w:rPr>
        <w:t>.</w:t>
      </w:r>
      <w:r w:rsidR="00515928" w:rsidRPr="00F47640">
        <w:rPr>
          <w:rFonts w:asciiTheme="minorHAnsi" w:hAnsiTheme="minorHAnsi"/>
        </w:rPr>
        <w:t xml:space="preserve"> </w:t>
      </w:r>
    </w:p>
    <w:p w:rsidR="004B237F" w:rsidRPr="00F47640" w:rsidRDefault="004B237F" w:rsidP="004D5527">
      <w:pPr>
        <w:pStyle w:val="NormalnyWeb"/>
        <w:spacing w:before="0" w:after="0"/>
        <w:ind w:left="1920"/>
        <w:jc w:val="both"/>
        <w:rPr>
          <w:rFonts w:asciiTheme="minorHAnsi" w:hAnsiTheme="minorHAnsi"/>
        </w:rPr>
      </w:pPr>
    </w:p>
    <w:p w:rsidR="004B237F" w:rsidRPr="00F47640" w:rsidRDefault="004B237F" w:rsidP="004D5527">
      <w:pPr>
        <w:pStyle w:val="NormalnyWeb"/>
        <w:spacing w:before="0" w:after="0"/>
        <w:ind w:left="192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Ubiegając się o wykonanie części Nr 2 dysponuje pojazdami w ilości niezbędnej do prawidłowej realizacji umowy, przystosowanymi do odbierania poszczególnych frakcji odpadów (co najmniej 2 pojazdy), w sposób wykluczający mieszanie się odpadów, w tym 1 pojazdem specjalistycznym przystosowanym do odbioru zmieszanych odpadów komunalnych</w:t>
      </w:r>
      <w:r w:rsidR="008A4AA9" w:rsidRPr="00F47640">
        <w:rPr>
          <w:rFonts w:asciiTheme="minorHAnsi" w:hAnsiTheme="minorHAnsi"/>
        </w:rPr>
        <w:t>.</w:t>
      </w:r>
      <w:r w:rsidRPr="00F47640">
        <w:rPr>
          <w:rFonts w:asciiTheme="minorHAnsi" w:hAnsiTheme="minorHAnsi"/>
        </w:rPr>
        <w:t xml:space="preserve"> Ubiegając się o obie części zamówienia wystarczy wykazać dysponowanie pojazdami </w:t>
      </w:r>
      <w:r w:rsidR="00DD7882"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</w:rPr>
        <w:t>w ilości jak dla części Nr 1.</w:t>
      </w:r>
    </w:p>
    <w:p w:rsidR="004B237F" w:rsidRPr="00F47640" w:rsidRDefault="004B237F" w:rsidP="004D5527">
      <w:pPr>
        <w:pStyle w:val="NormalnyWeb"/>
        <w:spacing w:before="0" w:after="0"/>
        <w:ind w:left="1920"/>
        <w:jc w:val="both"/>
        <w:rPr>
          <w:rFonts w:asciiTheme="minorHAnsi" w:hAnsiTheme="minorHAnsi"/>
        </w:rPr>
      </w:pPr>
    </w:p>
    <w:p w:rsidR="004B237F" w:rsidRPr="00F47640" w:rsidRDefault="004B237F" w:rsidP="004D5527">
      <w:pPr>
        <w:pStyle w:val="NormalnyWeb"/>
        <w:spacing w:before="0" w:after="0"/>
        <w:ind w:left="1920"/>
        <w:jc w:val="both"/>
        <w:rPr>
          <w:rFonts w:asciiTheme="minorHAnsi" w:hAnsiTheme="minorHAnsi"/>
        </w:rPr>
      </w:pPr>
    </w:p>
    <w:p w:rsidR="004B237F" w:rsidRPr="00F47640" w:rsidRDefault="004B237F" w:rsidP="004D5527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  <w:b/>
        </w:rPr>
      </w:pPr>
      <w:r w:rsidRPr="00F47640">
        <w:rPr>
          <w:rFonts w:asciiTheme="minorHAnsi" w:hAnsiTheme="minorHAnsi"/>
          <w:b/>
        </w:rPr>
        <w:t>Wykonawca jest zobowiązany w ofercie wskazać regionalną instalację do przetwarzania odpadów komunalnych, do których podmiot odbierający odpady komunalne od właścicieli nieruchomości, będzie obowiązany przekazywać odebrane odpady.</w:t>
      </w:r>
    </w:p>
    <w:p w:rsidR="004B237F" w:rsidRPr="00F47640" w:rsidRDefault="004B237F" w:rsidP="004D5527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 jest obowiązany wykazać spełnianie warunków udziału w postępowaniu określonych</w:t>
      </w:r>
      <w:r w:rsidR="001909EF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</w:rPr>
        <w:t xml:space="preserve">w Ogłoszeniu o zamówieniu i SIWZ, w sposób i za pomocą </w:t>
      </w:r>
      <w:r w:rsidR="001909EF">
        <w:rPr>
          <w:rFonts w:asciiTheme="minorHAnsi" w:hAnsiTheme="minorHAnsi"/>
        </w:rPr>
        <w:t xml:space="preserve">dowodów określonych w ustawie, </w:t>
      </w:r>
      <w:r w:rsidRPr="00F47640">
        <w:rPr>
          <w:rFonts w:asciiTheme="minorHAnsi" w:hAnsiTheme="minorHAnsi"/>
        </w:rPr>
        <w:t xml:space="preserve">w rozporządzeniu Ministra Rozwoju z dnia 26 lipca 2016r. </w:t>
      </w:r>
      <w:r w:rsidR="001909EF">
        <w:rPr>
          <w:rFonts w:asciiTheme="minorHAnsi" w:hAnsiTheme="minorHAnsi"/>
        </w:rPr>
        <w:t xml:space="preserve">                      </w:t>
      </w:r>
      <w:r w:rsidRPr="00F47640">
        <w:rPr>
          <w:rFonts w:asciiTheme="minorHAnsi" w:hAnsiTheme="minorHAnsi"/>
        </w:rPr>
        <w:t xml:space="preserve">w sprawie rodzajów dokumentów, jakich może żądać Zamawiający od Wykonawcy </w:t>
      </w:r>
      <w:r w:rsidR="001909EF">
        <w:rPr>
          <w:rFonts w:asciiTheme="minorHAnsi" w:hAnsiTheme="minorHAnsi"/>
        </w:rPr>
        <w:t xml:space="preserve">                 </w:t>
      </w:r>
      <w:r w:rsidRPr="00F47640">
        <w:rPr>
          <w:rFonts w:asciiTheme="minorHAnsi" w:hAnsiTheme="minorHAnsi"/>
        </w:rPr>
        <w:t>w postępowaniu o udzielenie zamówienia (Dz. U. z 2016r. poz. 1126) oraz w Ogłoszeniu o zamówieniu i SIWZ.</w:t>
      </w:r>
    </w:p>
    <w:p w:rsidR="004B237F" w:rsidRPr="00F47640" w:rsidRDefault="004B237F" w:rsidP="004D5527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Cs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</w:t>
      </w:r>
      <w:r w:rsidR="001909EF">
        <w:rPr>
          <w:rFonts w:asciiTheme="minorHAnsi" w:hAnsiTheme="minorHAnsi"/>
          <w:bCs/>
        </w:rPr>
        <w:t xml:space="preserve">                 </w:t>
      </w:r>
      <w:r w:rsidRPr="00F47640">
        <w:rPr>
          <w:rFonts w:asciiTheme="minorHAnsi" w:hAnsiTheme="minorHAnsi"/>
          <w:bCs/>
        </w:rPr>
        <w:t xml:space="preserve">z nim stosunków prawnych, na zasadach </w:t>
      </w:r>
      <w:r w:rsidRPr="00F47640">
        <w:rPr>
          <w:rFonts w:asciiTheme="minorHAnsi" w:hAnsiTheme="minorHAnsi"/>
        </w:rPr>
        <w:t>określonych w art. 22a ustawy PZP.</w:t>
      </w:r>
    </w:p>
    <w:p w:rsidR="004B237F" w:rsidRPr="00F47640" w:rsidRDefault="004B237F" w:rsidP="004D5527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Zamawiający oceni - </w:t>
      </w:r>
      <w:r w:rsidRPr="00F47640">
        <w:rPr>
          <w:rFonts w:asciiTheme="minorHAnsi" w:hAnsiTheme="minorHAnsi"/>
          <w:b/>
        </w:rPr>
        <w:t xml:space="preserve">z zastrzeżeniem art. 24aa ustawy PZP </w:t>
      </w:r>
      <w:r w:rsidRPr="00F47640">
        <w:rPr>
          <w:rFonts w:asciiTheme="minorHAnsi" w:hAnsiTheme="minorHAnsi"/>
        </w:rPr>
        <w:t xml:space="preserve">- czy udostępnione </w:t>
      </w:r>
      <w:r w:rsidRPr="00F47640">
        <w:rPr>
          <w:rFonts w:asciiTheme="minorHAnsi" w:hAnsiTheme="minorHAnsi"/>
        </w:rPr>
        <w:lastRenderedPageBreak/>
        <w:t xml:space="preserve">Wykonawcy przez inne podmioty zdolności techniczne lub zawodowe lub ich sytuacja finansowa lub ekonomiczna, pozwalają na wykazanie przez Wykonawcę spełniania warunków udziału w postępowaniu oraz zbada, czy nie zachodzą wobec tych podmiotów podstawy wykluczenia, o których mowa w art. 24 ust. 1 pkt 13–22 ustawy, jak również podstawy wykluczenia przewidziane w art. 24 ust. 5 ustawy wskazane przez Zamawiającego w Ogłoszeniu i SIWZ. W takim przypadku </w:t>
      </w:r>
      <w:r w:rsidRPr="00F47640">
        <w:rPr>
          <w:rFonts w:asciiTheme="minorHAnsi" w:hAnsiTheme="minorHAnsi"/>
          <w:bCs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F47640">
        <w:rPr>
          <w:rFonts w:asciiTheme="minorHAnsi" w:hAnsiTheme="minorHAnsi"/>
        </w:rPr>
        <w:t>określonych w art. 22a ustawy PZP.</w:t>
      </w:r>
    </w:p>
    <w:p w:rsidR="004B237F" w:rsidRPr="00F47640" w:rsidRDefault="004B237F" w:rsidP="004D5527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4B237F" w:rsidRPr="00F47640" w:rsidRDefault="004B237F" w:rsidP="004D5527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Jeżeli zdolności techniczne lub zawodowe lub sytuacja ekonomiczna lub finansowa, podmiotu, </w:t>
      </w:r>
      <w:r w:rsidRPr="00F47640">
        <w:rPr>
          <w:rFonts w:asciiTheme="minorHAnsi" w:hAnsiTheme="minorHAnsi"/>
        </w:rPr>
        <w:br/>
        <w:t>o którym mowa w Rozdziale XII pkt 3.5. SIWZ, nie potwierdzają spełnienia przez Wykonawcę warunków udziału w postępowaniu lub zachodzą wobec tych podmiotów podstawy wykluczenia, Zamawiający żąda, aby Wykonawca w terminie określonym przez Zamawiającego:</w:t>
      </w:r>
    </w:p>
    <w:p w:rsidR="004B237F" w:rsidRPr="00F47640" w:rsidRDefault="004B237F" w:rsidP="004D5527">
      <w:pPr>
        <w:pStyle w:val="NormalnyWeb"/>
        <w:numPr>
          <w:ilvl w:val="2"/>
          <w:numId w:val="4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zastąpił ten podmiot innym podmiotem lub podmiotami lub</w:t>
      </w:r>
    </w:p>
    <w:p w:rsidR="004B237F" w:rsidRPr="00F47640" w:rsidRDefault="004B237F" w:rsidP="004D5527">
      <w:pPr>
        <w:pStyle w:val="NormalnyWeb"/>
        <w:numPr>
          <w:ilvl w:val="2"/>
          <w:numId w:val="4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zobowiązał się do osobistego wykonania odpowiedniej części zamówienia, jeżeli wykaże zdolności techniczne lub zawodowe lub sytuację finansową lub ekonomiczną, o których mowa w Rozdziale XII pkt 3.1.2 SIWZ oraz 3.1.3 SIWZ.</w:t>
      </w:r>
    </w:p>
    <w:p w:rsidR="004B237F" w:rsidRPr="00F47640" w:rsidRDefault="004B237F" w:rsidP="004D5527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B237F" w:rsidRPr="00F47640" w:rsidRDefault="004B237F" w:rsidP="004D5527">
      <w:pPr>
        <w:pStyle w:val="NormalnyWeb"/>
        <w:numPr>
          <w:ilvl w:val="2"/>
          <w:numId w:val="4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zakres dostępnych Wykonawcy zasobów innego podmiotu,</w:t>
      </w:r>
    </w:p>
    <w:p w:rsidR="004B237F" w:rsidRPr="00F47640" w:rsidRDefault="004B237F" w:rsidP="004D5527">
      <w:pPr>
        <w:pStyle w:val="NormalnyWeb"/>
        <w:numPr>
          <w:ilvl w:val="2"/>
          <w:numId w:val="4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sposób wykorzystania zasobów innego podmiotu, przez Wykonawcę, przy wykonywaniu zamówienia publicznego,</w:t>
      </w:r>
    </w:p>
    <w:p w:rsidR="004B237F" w:rsidRPr="00F47640" w:rsidRDefault="004B237F" w:rsidP="004D5527">
      <w:pPr>
        <w:pStyle w:val="NormalnyWeb"/>
        <w:numPr>
          <w:ilvl w:val="2"/>
          <w:numId w:val="4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zakres i okres udziału innego podmiotu przy wykonywaniu zamówienia publicznego,</w:t>
      </w:r>
    </w:p>
    <w:p w:rsidR="004B237F" w:rsidRPr="00F47640" w:rsidRDefault="004B237F" w:rsidP="004D5527">
      <w:pPr>
        <w:pStyle w:val="NormalnyWeb"/>
        <w:numPr>
          <w:ilvl w:val="2"/>
          <w:numId w:val="4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Podstawy wykluczenia</w:t>
      </w:r>
    </w:p>
    <w:p w:rsidR="004B237F" w:rsidRPr="00F47640" w:rsidRDefault="004B237F" w:rsidP="004B237F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bCs/>
        </w:rPr>
      </w:pPr>
    </w:p>
    <w:p w:rsidR="004B237F" w:rsidRPr="00F47640" w:rsidRDefault="004B237F" w:rsidP="004B237F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>O udzielenie zamówienia mogą ubiegać się Wykonawcy, kt</w:t>
      </w:r>
      <w:r w:rsidR="001909EF">
        <w:rPr>
          <w:rFonts w:asciiTheme="minorHAnsi" w:hAnsiTheme="minorHAnsi"/>
          <w:bCs/>
        </w:rPr>
        <w:t xml:space="preserve">órzy nie podlegają wykluczeniu </w:t>
      </w:r>
      <w:r w:rsidRPr="00F47640">
        <w:rPr>
          <w:rFonts w:asciiTheme="minorHAnsi" w:hAnsiTheme="minorHAnsi"/>
          <w:bCs/>
        </w:rPr>
        <w:t>z postępowania w tym nie podlegają wykluczeniu na podstawie art. 24 ust. 1 ustawy PZP,</w:t>
      </w:r>
    </w:p>
    <w:p w:rsidR="004B237F" w:rsidRPr="001909EF" w:rsidRDefault="004B237F" w:rsidP="001909EF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Wykonawca w terminie </w:t>
      </w:r>
      <w:r w:rsidRPr="00F47640">
        <w:rPr>
          <w:rFonts w:asciiTheme="minorHAnsi" w:hAnsiTheme="minorHAnsi"/>
          <w:b/>
        </w:rPr>
        <w:t>3 dni</w:t>
      </w:r>
      <w:r w:rsidRPr="00F47640">
        <w:rPr>
          <w:rFonts w:asciiTheme="minorHAnsi" w:hAnsiTheme="minorHAnsi"/>
        </w:rPr>
        <w:t xml:space="preserve"> od zamieszczenia przez Zamawiającego na stronie internetowej </w:t>
      </w:r>
      <w:hyperlink r:id="rId8" w:history="1">
        <w:r w:rsidRPr="001909EF">
          <w:rPr>
            <w:rStyle w:val="Hipercze"/>
            <w:rFonts w:asciiTheme="minorHAnsi" w:hAnsiTheme="minorHAnsi" w:cs="Tahoma"/>
          </w:rPr>
          <w:t>http://www.pawlosiow.itl.pl/bip/</w:t>
        </w:r>
      </w:hyperlink>
      <w:r w:rsidRPr="001909EF">
        <w:rPr>
          <w:rFonts w:asciiTheme="minorHAnsi" w:hAnsiTheme="minorHAnsi"/>
        </w:rPr>
        <w:t xml:space="preserve"> informacji dotyczących m.in. nazw (firm) oraz adresów Wykonawców, którzy złożyli oferty, </w:t>
      </w:r>
      <w:r w:rsidRPr="001909EF">
        <w:rPr>
          <w:rFonts w:asciiTheme="minorHAnsi" w:hAnsiTheme="minorHAnsi"/>
          <w:b/>
        </w:rPr>
        <w:t>przekazuje Zamawiającemu</w:t>
      </w:r>
      <w:r w:rsidRPr="001909EF">
        <w:rPr>
          <w:rFonts w:asciiTheme="minorHAnsi" w:hAnsiTheme="minorHAnsi"/>
        </w:rPr>
        <w:t xml:space="preserve"> oświadczenie o przynależności lub braku przynależności do tej samej grupy kapitałowej, </w:t>
      </w:r>
      <w:r w:rsidRPr="001909EF">
        <w:rPr>
          <w:rFonts w:asciiTheme="minorHAnsi" w:hAnsiTheme="minorHAnsi"/>
        </w:rPr>
        <w:lastRenderedPageBreak/>
        <w:t>w rozumieniu ustawy z dnia 16 lutego 2007r. o ochronie konkurencji i konsumentów (Dz. U. z 2015r. poz. 184, 1618 i 1634), o której mowa w art. 24 ust. 1 pkt 23 ustawy PZP. Wzór oświadczenia o przynależności lub braku przynależności do tej samej grupy kapitałowej stanowi załącznik nr 9 do SIWZ.</w:t>
      </w:r>
    </w:p>
    <w:p w:rsidR="004B237F" w:rsidRPr="00F47640" w:rsidRDefault="004B237F" w:rsidP="004B237F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Wykonawcy, którzy należąc do tej samej grupy kapitałowej, w rozumieniu ustawy z dnia 16 lutego 2007r. o ochronie konkurencji i konsumentów, którzy złożyli odrębne oferty, podlegają wykluczeniu, chyba że wykażą, że istniejące między nimi powiązania nie prowadzą do zakłócenia konkurencji w postępowaniu o udzielenie zamówienia.</w:t>
      </w:r>
    </w:p>
    <w:p w:rsidR="004B237F" w:rsidRPr="00F47640" w:rsidRDefault="004B237F" w:rsidP="004B237F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Wykonawca, który podlega wykluczeniu na podstawie art. 24 ust. 1 pkt 13 i 14 ustawy PZP oraz 16-20 ustawy </w:t>
      </w:r>
      <w:proofErr w:type="spellStart"/>
      <w:r w:rsidRPr="00F47640">
        <w:rPr>
          <w:rFonts w:asciiTheme="minorHAnsi" w:hAnsiTheme="minorHAnsi"/>
        </w:rPr>
        <w:t>p.z.p</w:t>
      </w:r>
      <w:proofErr w:type="spellEnd"/>
      <w:r w:rsidRPr="00F47640">
        <w:rPr>
          <w:rFonts w:asciiTheme="minorHAnsi" w:hAnsiTheme="minorHAnsi"/>
        </w:rPr>
        <w:t>.,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Art. 24 ust. 8 ustawy PZP nie stosuje się, jeżeli wobec Wykonawcy, będącego podmiotem zbiorowym, orzeczono prawomocnym wyr</w:t>
      </w:r>
      <w:r w:rsidR="001909EF">
        <w:rPr>
          <w:rFonts w:asciiTheme="minorHAnsi" w:hAnsiTheme="minorHAnsi"/>
        </w:rPr>
        <w:t xml:space="preserve">okiem sądu zakaz ubiegania się </w:t>
      </w:r>
      <w:r w:rsidRPr="00F47640">
        <w:rPr>
          <w:rFonts w:asciiTheme="minorHAnsi" w:hAnsiTheme="minorHAnsi"/>
        </w:rPr>
        <w:t>o udzielenie zamówienia oraz nie upłynął określony w tym wyroku okres obowiązywania tego zakazu.</w:t>
      </w:r>
    </w:p>
    <w:p w:rsidR="004B237F" w:rsidRPr="00F47640" w:rsidRDefault="004B237F" w:rsidP="004B237F">
      <w:pPr>
        <w:pStyle w:val="NormalnyWeb"/>
        <w:numPr>
          <w:ilvl w:val="1"/>
          <w:numId w:val="4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Dla potwierdzenia nie podlegania wykluczeniu z postępowania, Wykonawca jest zobowiązany złożyć wraz z ofertą oświadczenie w zakresie</w:t>
      </w:r>
      <w:r w:rsidR="001909EF">
        <w:rPr>
          <w:rFonts w:asciiTheme="minorHAnsi" w:hAnsiTheme="minorHAnsi"/>
        </w:rPr>
        <w:t xml:space="preserve"> wskazanym przez Zamawiającego </w:t>
      </w:r>
      <w:r w:rsidRPr="00F47640">
        <w:rPr>
          <w:rFonts w:asciiTheme="minorHAnsi" w:hAnsiTheme="minorHAnsi"/>
        </w:rPr>
        <w:t>w Ogłoszeniu o zamówieniu i SIWZ.</w:t>
      </w:r>
    </w:p>
    <w:p w:rsidR="004B237F" w:rsidRPr="00F47640" w:rsidRDefault="004B237F" w:rsidP="004B237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XIII</w:t>
      </w:r>
      <w:r w:rsidRPr="00F47640">
        <w:rPr>
          <w:rFonts w:asciiTheme="minorHAnsi" w:hAnsiTheme="minorHAnsi"/>
        </w:rPr>
        <w:t xml:space="preserve">. </w:t>
      </w:r>
      <w:r w:rsidRPr="00F47640">
        <w:rPr>
          <w:rFonts w:asciiTheme="minorHAnsi" w:hAnsiTheme="minorHAnsi"/>
          <w:b/>
          <w:bCs/>
        </w:rPr>
        <w:t xml:space="preserve">Wykaz oświadczeń lub dokumentów, potwierdzających spełnianie warunków udziału </w:t>
      </w:r>
      <w:r w:rsidRPr="00F47640">
        <w:rPr>
          <w:rFonts w:asciiTheme="minorHAnsi" w:hAnsiTheme="minorHAnsi"/>
          <w:b/>
          <w:bCs/>
        </w:rPr>
        <w:br/>
        <w:t>w postępowaniu oraz brak podstaw wykluczenia na podstawie art. 24 ust. 1 ustawy PZP: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Część I – oświadczenia składane wraz z ofertą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>Zamawiający żąda złożenia, wraz z ofertą, aktualnego na dzień składania ofert oświadczenia w zakresie wskazanym przez Zamawiającego w Ogłoszeniu o zamówieniu oraz w SIWZ, stanowiącego</w:t>
      </w:r>
      <w:r w:rsidRPr="00F47640">
        <w:rPr>
          <w:rFonts w:asciiTheme="minorHAnsi" w:hAnsiTheme="minorHAnsi"/>
          <w:b/>
          <w:bCs/>
        </w:rPr>
        <w:t xml:space="preserve"> potwierdzenie</w:t>
      </w:r>
      <w:r w:rsidRPr="00F47640">
        <w:rPr>
          <w:rFonts w:asciiTheme="minorHAnsi" w:hAnsiTheme="minorHAnsi"/>
          <w:bCs/>
        </w:rPr>
        <w:t>, że Wykonawca:</w:t>
      </w:r>
    </w:p>
    <w:p w:rsidR="004B237F" w:rsidRPr="00F47640" w:rsidRDefault="004B237F" w:rsidP="004B237F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 xml:space="preserve">nie podlega wykluczeniu i </w:t>
      </w:r>
    </w:p>
    <w:p w:rsidR="004B237F" w:rsidRPr="00F47640" w:rsidRDefault="004B237F" w:rsidP="004B237F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>spełnia warunki udziału w postępowaniu.</w:t>
      </w: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 xml:space="preserve">Oświadczenie, o którym mowa w ust. 1, Wykonawca składa w formie dokumentu, którego wzór zawiera </w:t>
      </w:r>
      <w:r w:rsidRPr="00F47640">
        <w:rPr>
          <w:rFonts w:asciiTheme="minorHAnsi" w:hAnsiTheme="minorHAnsi"/>
          <w:b/>
          <w:bCs/>
        </w:rPr>
        <w:t>załącznik nr 8 do SIWZ</w:t>
      </w:r>
      <w:r w:rsidRPr="00F47640">
        <w:rPr>
          <w:rFonts w:asciiTheme="minorHAnsi" w:hAnsiTheme="minorHAnsi"/>
          <w:bCs/>
        </w:rPr>
        <w:t>.</w:t>
      </w: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 xml:space="preserve">Oświadczenie musi potwierdzać spełnianie warunków udziału w postępowaniu oraz brak podstaw wykluczenia i musi być podpisane przez osoby uprawnione do reprezentowania Wykonawcy. </w:t>
      </w:r>
      <w:r w:rsidRPr="00F47640">
        <w:rPr>
          <w:rFonts w:asciiTheme="minorHAnsi" w:hAnsiTheme="minorHAnsi"/>
          <w:bCs/>
        </w:rPr>
        <w:br/>
        <w:t>W przypadku Wykonawcy, który polega na zdolnościach innych podmiotów, Wykonawca zamieszcza informacje – o każdym z tych podmiotów – w Oświadczeniu, potwierdzające brak istnienia wobec nich podstaw wykluczenia oraz potwierdzający spełnianie warunków udziału w postępowaniu w zakresie w jakim powołuje się na ich zasoby.</w:t>
      </w: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 xml:space="preserve">W przypadku Wykonawców wspólnie ubiegających się o zamówienie, Oświadczenie składa każdy </w:t>
      </w:r>
      <w:r w:rsidRPr="00F47640">
        <w:rPr>
          <w:rFonts w:asciiTheme="minorHAnsi" w:hAnsiTheme="minorHAnsi"/>
          <w:bCs/>
        </w:rPr>
        <w:br/>
        <w:t xml:space="preserve">z Wykonawców wspólnie ubiegających się o zamówienie, potwierdzające brak podstaw wykluczenia oraz potwierdzające spełnianie warunków udziału w postępowaniu - </w:t>
      </w:r>
      <w:r w:rsidR="001909EF">
        <w:rPr>
          <w:rFonts w:asciiTheme="minorHAnsi" w:hAnsiTheme="minorHAnsi"/>
          <w:bCs/>
        </w:rPr>
        <w:t xml:space="preserve">                             </w:t>
      </w:r>
      <w:r w:rsidRPr="00F47640">
        <w:rPr>
          <w:rFonts w:asciiTheme="minorHAnsi" w:hAnsiTheme="minorHAnsi"/>
          <w:bCs/>
        </w:rPr>
        <w:t xml:space="preserve">w zakresie, w jakim każdy z tych Wykonawców wykazuje spełnianie warunków udziału </w:t>
      </w:r>
      <w:r w:rsidR="001909EF">
        <w:rPr>
          <w:rFonts w:asciiTheme="minorHAnsi" w:hAnsiTheme="minorHAnsi"/>
          <w:bCs/>
        </w:rPr>
        <w:t xml:space="preserve">                   </w:t>
      </w:r>
      <w:r w:rsidRPr="00F47640">
        <w:rPr>
          <w:rFonts w:asciiTheme="minorHAnsi" w:hAnsiTheme="minorHAnsi"/>
          <w:bCs/>
        </w:rPr>
        <w:t xml:space="preserve">w postępowaniu. Oświadczenie każdego z Wykonawców wspólnie ubiegających się </w:t>
      </w:r>
      <w:r w:rsidR="001909EF">
        <w:rPr>
          <w:rFonts w:asciiTheme="minorHAnsi" w:hAnsiTheme="minorHAnsi"/>
          <w:bCs/>
        </w:rPr>
        <w:t xml:space="preserve">                            </w:t>
      </w:r>
      <w:r w:rsidRPr="00F47640">
        <w:rPr>
          <w:rFonts w:asciiTheme="minorHAnsi" w:hAnsiTheme="minorHAnsi"/>
          <w:bCs/>
        </w:rPr>
        <w:lastRenderedPageBreak/>
        <w:t>o zamówienie, podpisuje osoba uprawniona do reprezentowania każdego z tych Wykonawców.</w:t>
      </w:r>
    </w:p>
    <w:p w:rsidR="004B237F" w:rsidRPr="00F47640" w:rsidRDefault="004B237F" w:rsidP="004B237F">
      <w:pPr>
        <w:pStyle w:val="NormalnyWeb"/>
        <w:spacing w:before="0" w:after="0"/>
        <w:rPr>
          <w:rFonts w:asciiTheme="minorHAnsi" w:hAnsiTheme="minorHAnsi"/>
          <w:bCs/>
        </w:rPr>
      </w:pP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Część II – oświadczenia i dokumenty składane przez Wykonawcę na żądanie Zamawiającego</w:t>
      </w:r>
    </w:p>
    <w:p w:rsidR="004B237F" w:rsidRPr="00F47640" w:rsidRDefault="004B237F" w:rsidP="004B237F">
      <w:pPr>
        <w:pStyle w:val="NormalnyWeb"/>
        <w:spacing w:before="0" w:after="0"/>
        <w:rPr>
          <w:rFonts w:asciiTheme="minorHAnsi" w:hAnsiTheme="minorHAnsi"/>
          <w:bCs/>
        </w:rPr>
      </w:pP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>Zamawiający przed udzieleniem zamówienia może wezwać Wykonawcę, którego oferta została najwyżej oceniona, do złożenia w wyznaczonym, nie krótszym niż 5 dni, terminie aktualnych na dzień złożenia oświadczeń lub dokumentów:</w:t>
      </w:r>
    </w:p>
    <w:p w:rsidR="004B237F" w:rsidRPr="00F47640" w:rsidRDefault="004B237F" w:rsidP="004B237F">
      <w:pPr>
        <w:pStyle w:val="NormalnyWeb"/>
        <w:numPr>
          <w:ilvl w:val="1"/>
          <w:numId w:val="20"/>
        </w:numPr>
        <w:spacing w:before="0" w:after="0"/>
        <w:ind w:left="851" w:hanging="425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 xml:space="preserve"> potwierdzających spełnianie warunków udziału w postępowaniu oraz</w:t>
      </w:r>
    </w:p>
    <w:p w:rsidR="004B237F" w:rsidRPr="00F47640" w:rsidRDefault="004B237F" w:rsidP="004B237F">
      <w:pPr>
        <w:pStyle w:val="NormalnyWeb"/>
        <w:numPr>
          <w:ilvl w:val="1"/>
          <w:numId w:val="20"/>
        </w:numPr>
        <w:spacing w:before="0" w:after="0"/>
        <w:ind w:left="851" w:hanging="425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>potwierdzających brak podstaw do wykluczenia</w:t>
      </w:r>
    </w:p>
    <w:p w:rsidR="004B237F" w:rsidRPr="00F47640" w:rsidRDefault="004B237F" w:rsidP="004B237F">
      <w:pPr>
        <w:pStyle w:val="NormalnyWeb"/>
        <w:spacing w:before="0" w:after="0"/>
        <w:ind w:left="426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>- określonych w Ogłoszeniu o zamówieniu, w SIWZ i w ustawie.</w:t>
      </w: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Theme="minorHAnsi" w:hAnsiTheme="minorHAnsi"/>
          <w:bCs/>
          <w:u w:val="single"/>
        </w:rPr>
      </w:pPr>
      <w:r w:rsidRPr="00F47640">
        <w:rPr>
          <w:rFonts w:asciiTheme="minorHAnsi" w:hAnsiTheme="minorHAnsi"/>
        </w:rPr>
        <w:t>W celu potwierdzenia spełniania warunku dotyczącego</w:t>
      </w:r>
      <w:r w:rsidRPr="00F47640">
        <w:rPr>
          <w:rFonts w:asciiTheme="minorHAnsi" w:hAnsiTheme="minorHAnsi"/>
          <w:bCs/>
        </w:rPr>
        <w:t xml:space="preserve"> </w:t>
      </w:r>
      <w:r w:rsidRPr="00F47640">
        <w:rPr>
          <w:rFonts w:asciiTheme="minorHAnsi" w:hAnsiTheme="minorHAnsi"/>
          <w:b/>
          <w:bCs/>
        </w:rPr>
        <w:t>kompetencji lub uprawnień</w:t>
      </w:r>
      <w:r w:rsidRPr="00F47640">
        <w:rPr>
          <w:rFonts w:asciiTheme="minorHAnsi" w:hAnsiTheme="minorHAnsi"/>
          <w:bCs/>
        </w:rPr>
        <w:t xml:space="preserve"> do prowadzenia określonej działalności zawodowej, o ile wynika to z odrębnych przepisów, </w:t>
      </w:r>
      <w:r w:rsidRPr="00F47640">
        <w:rPr>
          <w:rFonts w:asciiTheme="minorHAnsi" w:hAnsiTheme="minorHAnsi"/>
          <w:u w:val="single"/>
        </w:rPr>
        <w:t>Zamawiający może zażądać</w:t>
      </w:r>
      <w:r w:rsidRPr="00F47640">
        <w:rPr>
          <w:rFonts w:asciiTheme="minorHAnsi" w:hAnsiTheme="minorHAnsi"/>
        </w:rPr>
        <w:t>:</w:t>
      </w:r>
    </w:p>
    <w:p w:rsidR="004B237F" w:rsidRPr="00F47640" w:rsidRDefault="006A3290" w:rsidP="000E4CA7">
      <w:pPr>
        <w:pStyle w:val="NormalnyWeb"/>
        <w:spacing w:before="0" w:after="0"/>
        <w:ind w:left="1211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wpisu wykonawcy do odpowiednich rejestrów</w:t>
      </w:r>
      <w:r w:rsidR="000E4CA7" w:rsidRPr="00F47640">
        <w:rPr>
          <w:rFonts w:asciiTheme="minorHAnsi" w:hAnsiTheme="minorHAnsi"/>
        </w:rPr>
        <w:t xml:space="preserve"> działalność regulowanej</w:t>
      </w: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celu potwierdzenia spełniania warunku dotyczącego</w:t>
      </w:r>
      <w:r w:rsidRPr="00F47640">
        <w:rPr>
          <w:rFonts w:asciiTheme="minorHAnsi" w:hAnsiTheme="minorHAnsi"/>
          <w:bCs/>
        </w:rPr>
        <w:t xml:space="preserve"> </w:t>
      </w:r>
      <w:r w:rsidRPr="00F47640">
        <w:rPr>
          <w:rFonts w:asciiTheme="minorHAnsi" w:hAnsiTheme="minorHAnsi"/>
          <w:b/>
          <w:bCs/>
        </w:rPr>
        <w:t>sytuacji ekonomicznej lub finansowej</w:t>
      </w:r>
      <w:r w:rsidRPr="00F47640">
        <w:rPr>
          <w:rFonts w:asciiTheme="minorHAnsi" w:hAnsiTheme="minorHAnsi"/>
          <w:bCs/>
        </w:rPr>
        <w:t xml:space="preserve">, </w:t>
      </w:r>
      <w:r w:rsidRPr="00F47640">
        <w:rPr>
          <w:rFonts w:asciiTheme="minorHAnsi" w:hAnsiTheme="minorHAnsi"/>
          <w:u w:val="single"/>
        </w:rPr>
        <w:t>Zamawiający może zażądać</w:t>
      </w:r>
      <w:r w:rsidRPr="00F47640">
        <w:rPr>
          <w:rFonts w:asciiTheme="minorHAnsi" w:hAnsiTheme="minorHAnsi"/>
        </w:rPr>
        <w:t xml:space="preserve"> dokumentów:</w:t>
      </w:r>
    </w:p>
    <w:p w:rsidR="004B237F" w:rsidRPr="00F47640" w:rsidRDefault="004B237F" w:rsidP="004B237F">
      <w:pPr>
        <w:pStyle w:val="NormalnyWeb"/>
        <w:numPr>
          <w:ilvl w:val="1"/>
          <w:numId w:val="20"/>
        </w:numPr>
        <w:spacing w:before="0" w:after="0"/>
        <w:ind w:left="851" w:hanging="425"/>
        <w:jc w:val="both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 xml:space="preserve">potwierdzających, że wykonawca jest ubezpieczony od odpowiedzialności cywilnej </w:t>
      </w:r>
      <w:r w:rsidR="001909EF">
        <w:rPr>
          <w:rFonts w:asciiTheme="minorHAnsi" w:hAnsiTheme="minorHAnsi" w:cs="Times New Roman"/>
        </w:rPr>
        <w:t xml:space="preserve">                 </w:t>
      </w:r>
      <w:r w:rsidRPr="00F47640">
        <w:rPr>
          <w:rFonts w:asciiTheme="minorHAnsi" w:hAnsiTheme="minorHAnsi" w:cs="Times New Roman"/>
        </w:rPr>
        <w:t>w zakresie prowadzonej działalności związanej z przedmiotem zamówienia na sumę gwarancyjną określoną przez zamawiającego.</w:t>
      </w:r>
    </w:p>
    <w:p w:rsidR="004B237F" w:rsidRPr="00F47640" w:rsidRDefault="004B237F" w:rsidP="004B237F">
      <w:pPr>
        <w:pStyle w:val="NormalnyWeb"/>
        <w:spacing w:before="0" w:after="0"/>
        <w:ind w:left="851"/>
        <w:jc w:val="both"/>
        <w:rPr>
          <w:rFonts w:asciiTheme="minorHAnsi" w:hAnsiTheme="minorHAnsi" w:cs="Times New Roman"/>
        </w:rPr>
      </w:pPr>
      <w:r w:rsidRPr="00F47640">
        <w:rPr>
          <w:rFonts w:asciiTheme="minorHAnsi" w:hAnsiTheme="minorHAnsi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</w:t>
      </w: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celu potwierdzenia spełniania warunku dotyczącego</w:t>
      </w:r>
      <w:r w:rsidRPr="00F47640">
        <w:rPr>
          <w:rFonts w:asciiTheme="minorHAnsi" w:hAnsiTheme="minorHAnsi"/>
          <w:bCs/>
        </w:rPr>
        <w:t xml:space="preserve"> </w:t>
      </w:r>
      <w:r w:rsidRPr="00F47640">
        <w:rPr>
          <w:rFonts w:asciiTheme="minorHAnsi" w:hAnsiTheme="minorHAnsi"/>
          <w:b/>
          <w:bCs/>
        </w:rPr>
        <w:t>zdolności technicznej lub zawodowej</w:t>
      </w:r>
      <w:r w:rsidRPr="00F47640">
        <w:rPr>
          <w:rFonts w:asciiTheme="minorHAnsi" w:hAnsiTheme="minorHAnsi"/>
          <w:bCs/>
        </w:rPr>
        <w:t xml:space="preserve">, </w:t>
      </w:r>
      <w:r w:rsidRPr="00F47640">
        <w:rPr>
          <w:rFonts w:asciiTheme="minorHAnsi" w:hAnsiTheme="minorHAnsi"/>
          <w:u w:val="single"/>
        </w:rPr>
        <w:t xml:space="preserve">Zamawiający może zażądać  </w:t>
      </w:r>
      <w:r w:rsidRPr="00F47640">
        <w:rPr>
          <w:rFonts w:asciiTheme="minorHAnsi" w:hAnsiTheme="minorHAnsi"/>
        </w:rPr>
        <w:t>dokumentów:</w:t>
      </w:r>
    </w:p>
    <w:p w:rsidR="004B237F" w:rsidRPr="00F47640" w:rsidRDefault="004B237F" w:rsidP="004B237F">
      <w:pPr>
        <w:pStyle w:val="NormalnyWeb"/>
        <w:numPr>
          <w:ilvl w:val="1"/>
          <w:numId w:val="20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Wykazu pojazdów przeznaczonych do odbioru odpadów, ich parametrów technicznych, wyposażenia bazy magazynowo transportowej dostępnych wykonawcy w celu wykonania zamówienia publicznego wraz z informacją o podstawie do dysponowania tymi zasobami;</w:t>
      </w:r>
    </w:p>
    <w:p w:rsidR="004B237F" w:rsidRPr="00F47640" w:rsidRDefault="004B237F" w:rsidP="004B237F">
      <w:pPr>
        <w:pStyle w:val="NormalnyWeb"/>
        <w:spacing w:before="0" w:after="0"/>
        <w:ind w:left="851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Jeżeli wykaz, oświadczenia lub inne złożone przez Wykonawcę dokumenty będą budzić wątpliwości Zamawiającego, może on zwrócić się bezpośrednio do właściwego podmiotu, na rzecz którego usługi były wykonywane, o dodatkowe informacje lub dokumenty w tym zakresie.</w:t>
      </w: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Theme="minorHAnsi" w:hAnsiTheme="minorHAnsi"/>
          <w:iCs/>
        </w:rPr>
      </w:pPr>
      <w:r w:rsidRPr="00F47640">
        <w:rPr>
          <w:rFonts w:asciiTheme="minorHAnsi" w:hAnsiTheme="minorHAnsi"/>
          <w:bCs/>
        </w:rPr>
        <w:t xml:space="preserve">W celu potwierdzenia braku podstaw do wykluczenia Wykonawcy z postępowania, </w:t>
      </w:r>
      <w:r w:rsidR="001909EF">
        <w:rPr>
          <w:rFonts w:asciiTheme="minorHAnsi" w:hAnsiTheme="minorHAnsi"/>
          <w:bCs/>
        </w:rPr>
        <w:t xml:space="preserve">                           o których mowa </w:t>
      </w:r>
      <w:r w:rsidRPr="00F47640">
        <w:rPr>
          <w:rFonts w:asciiTheme="minorHAnsi" w:hAnsiTheme="minorHAnsi"/>
          <w:bCs/>
        </w:rPr>
        <w:t>w art. 24 ust. 1 pkt 23 ustawy PZP, Wykonawca składa, stosownie do treści art. 24 ust. 11 ustawy PZP oświadczenie o przynależności albo braku przynależności do tej samej</w:t>
      </w:r>
      <w:r w:rsidRPr="00F47640">
        <w:rPr>
          <w:rFonts w:asciiTheme="minorHAnsi" w:hAnsiTheme="minorHAnsi"/>
          <w:iCs/>
        </w:rPr>
        <w:t xml:space="preserve"> </w:t>
      </w:r>
      <w:r w:rsidR="001909EF">
        <w:rPr>
          <w:rFonts w:asciiTheme="minorHAnsi" w:hAnsiTheme="minorHAnsi"/>
          <w:bCs/>
        </w:rPr>
        <w:t xml:space="preserve">grupy kapitałowej; </w:t>
      </w:r>
      <w:r w:rsidRPr="00F47640">
        <w:rPr>
          <w:rFonts w:asciiTheme="minorHAnsi" w:hAnsiTheme="minorHAnsi"/>
          <w:bCs/>
        </w:rPr>
        <w:t>w przypadku przynależności do tej samej grupy kapitałowej</w:t>
      </w:r>
      <w:r w:rsidRPr="00F47640">
        <w:rPr>
          <w:rFonts w:asciiTheme="minorHAnsi" w:hAnsiTheme="minorHAnsi"/>
          <w:iCs/>
        </w:rPr>
        <w:t xml:space="preserve"> </w:t>
      </w:r>
      <w:r w:rsidR="001909EF">
        <w:rPr>
          <w:rFonts w:asciiTheme="minorHAnsi" w:hAnsiTheme="minorHAnsi"/>
          <w:bCs/>
        </w:rPr>
        <w:t xml:space="preserve">Wykonawca może złożyć wraz </w:t>
      </w:r>
      <w:r w:rsidRPr="00F47640">
        <w:rPr>
          <w:rFonts w:asciiTheme="minorHAnsi" w:hAnsiTheme="minorHAnsi"/>
          <w:bCs/>
        </w:rPr>
        <w:t>z oświadczeniem dokumenty bądź informacje</w:t>
      </w:r>
      <w:r w:rsidRPr="00F47640">
        <w:rPr>
          <w:rFonts w:asciiTheme="minorHAnsi" w:hAnsiTheme="minorHAnsi"/>
          <w:iCs/>
        </w:rPr>
        <w:t xml:space="preserve"> </w:t>
      </w:r>
      <w:r w:rsidRPr="00F47640">
        <w:rPr>
          <w:rFonts w:asciiTheme="minorHAnsi" w:hAnsiTheme="minorHAnsi"/>
          <w:bCs/>
        </w:rPr>
        <w:t>potwierdzające, że powiązania z innym Wykonawcą nie prowadzą do zakłócenia</w:t>
      </w:r>
      <w:r w:rsidRPr="00F47640">
        <w:rPr>
          <w:rFonts w:asciiTheme="minorHAnsi" w:hAnsiTheme="minorHAnsi"/>
          <w:iCs/>
        </w:rPr>
        <w:t xml:space="preserve"> </w:t>
      </w:r>
      <w:r w:rsidRPr="00F47640">
        <w:rPr>
          <w:rFonts w:asciiTheme="minorHAnsi" w:hAnsiTheme="minorHAnsi"/>
          <w:bCs/>
        </w:rPr>
        <w:t>konkurencji w postępowaniu. Przykład wzoru oświadczenia o przynależności lub braku przynależności do tej samej grupy kapitałowej stanowi załącznik nr 9 do SIWZ.</w:t>
      </w: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F47640">
        <w:rPr>
          <w:rFonts w:asciiTheme="minorHAnsi" w:eastAsiaTheme="minorHAnsi" w:hAnsiTheme="minorHAnsi" w:cs="Arial"/>
        </w:rPr>
        <w:t xml:space="preserve">Jeżeli jest to niezbędne do zapewnienia odpowiedniego przebiegu postępowania o udzielenie zamówienia, Zamawiający </w:t>
      </w:r>
      <w:r w:rsidRPr="00F47640">
        <w:rPr>
          <w:rFonts w:asciiTheme="minorHAnsi" w:eastAsiaTheme="minorHAnsi" w:hAnsiTheme="minorHAnsi" w:cs="Arial"/>
          <w:b/>
        </w:rPr>
        <w:t xml:space="preserve">może na każdym etapie postępowania wezwać </w:t>
      </w:r>
      <w:r w:rsidRPr="00F47640">
        <w:rPr>
          <w:rFonts w:asciiTheme="minorHAnsi" w:eastAsiaTheme="minorHAnsi" w:hAnsiTheme="minorHAnsi" w:cs="Arial"/>
          <w:b/>
        </w:rPr>
        <w:lastRenderedPageBreak/>
        <w:t>Wykonawców</w:t>
      </w:r>
      <w:r w:rsidRPr="00F47640">
        <w:rPr>
          <w:rFonts w:asciiTheme="minorHAnsi" w:eastAsiaTheme="minorHAnsi" w:hAnsiTheme="minorHAnsi" w:cs="Arial"/>
        </w:rPr>
        <w:t xml:space="preserve"> do złożenia wszystkich lub niektórych oświadczeń lub dokumentów potwierdzających, że nie podlegają wykluczeniu, spełniają warunki udziału </w:t>
      </w:r>
      <w:r w:rsidR="001909EF">
        <w:rPr>
          <w:rFonts w:asciiTheme="minorHAnsi" w:eastAsiaTheme="minorHAnsi" w:hAnsiTheme="minorHAnsi" w:cs="Arial"/>
        </w:rPr>
        <w:t xml:space="preserve">                                       </w:t>
      </w:r>
      <w:r w:rsidRPr="00F47640">
        <w:rPr>
          <w:rFonts w:asciiTheme="minorHAnsi" w:eastAsiaTheme="minorHAnsi" w:hAnsiTheme="minorHAnsi" w:cs="Arial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4B237F" w:rsidRPr="00F47640" w:rsidRDefault="004B237F" w:rsidP="004B237F">
      <w:pPr>
        <w:pStyle w:val="NormalnyWeb"/>
        <w:numPr>
          <w:ilvl w:val="0"/>
          <w:numId w:val="20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F47640">
        <w:rPr>
          <w:rFonts w:asciiTheme="minorHAnsi" w:eastAsiaTheme="minorHAnsi" w:hAnsiTheme="minorHAnsi" w:cs="Arial"/>
        </w:rPr>
        <w:t xml:space="preserve">Oświadczenia i dokumenty, wskazane w niniejszym rozdziale, składane przez Wykonawcę, muszą spełniać wymagania określone w ustawie i w przepisach rozporządzenia Ministra Rozwoju z dnia 26 lipca 2016r. w sprawie rodzajów dokumentów, jakich może </w:t>
      </w:r>
      <w:r w:rsidR="001909EF">
        <w:rPr>
          <w:rFonts w:asciiTheme="minorHAnsi" w:eastAsiaTheme="minorHAnsi" w:hAnsiTheme="minorHAnsi" w:cs="Arial"/>
        </w:rPr>
        <w:t xml:space="preserve">żądać Zamawiający od Wykonawcy </w:t>
      </w:r>
      <w:r w:rsidRPr="00F47640">
        <w:rPr>
          <w:rFonts w:asciiTheme="minorHAnsi" w:eastAsiaTheme="minorHAnsi" w:hAnsiTheme="minorHAnsi" w:cs="Arial"/>
        </w:rPr>
        <w:t xml:space="preserve">w postępowaniu o udzielenie zamówienia (Dz. U. z 2016r. poz. 1126), zwanego dalej „rozporządzeniem </w:t>
      </w:r>
      <w:proofErr w:type="spellStart"/>
      <w:r w:rsidRPr="00F47640">
        <w:rPr>
          <w:rFonts w:asciiTheme="minorHAnsi" w:eastAsiaTheme="minorHAnsi" w:hAnsiTheme="minorHAnsi" w:cs="Arial"/>
        </w:rPr>
        <w:t>ws</w:t>
      </w:r>
      <w:proofErr w:type="spellEnd"/>
      <w:r w:rsidRPr="00F47640">
        <w:rPr>
          <w:rFonts w:asciiTheme="minorHAnsi" w:eastAsiaTheme="minorHAnsi" w:hAnsiTheme="minorHAnsi" w:cs="Arial"/>
        </w:rPr>
        <w:t>. dokumentów”</w:t>
      </w:r>
      <w:r w:rsidRPr="00F47640">
        <w:rPr>
          <w:rFonts w:asciiTheme="minorHAnsi" w:eastAsiaTheme="minorHAnsi" w:hAnsiTheme="minorHAnsi" w:cs="Arial"/>
          <w:bCs/>
        </w:rPr>
        <w:t>.</w:t>
      </w:r>
    </w:p>
    <w:p w:rsidR="004B237F" w:rsidRPr="00F47640" w:rsidRDefault="004B237F" w:rsidP="004B237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XIV.</w:t>
      </w:r>
      <w:r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  <w:b/>
          <w:bCs/>
        </w:rPr>
        <w:t>Informacje o sposobie porozumiewania się Zamawiającego z Wykonawcami oraz przekazywania oświadczeń i dokumentów, a także wskazanie osób upra</w:t>
      </w:r>
      <w:r w:rsidR="001909EF">
        <w:rPr>
          <w:rFonts w:asciiTheme="minorHAnsi" w:hAnsiTheme="minorHAnsi"/>
          <w:b/>
          <w:bCs/>
        </w:rPr>
        <w:t xml:space="preserve">wnionych do porozumiewania się </w:t>
      </w:r>
      <w:r w:rsidRPr="00F47640">
        <w:rPr>
          <w:rFonts w:asciiTheme="minorHAnsi" w:hAnsiTheme="minorHAnsi"/>
          <w:b/>
          <w:bCs/>
        </w:rPr>
        <w:t>z Wykonawcami:</w:t>
      </w: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4B237F" w:rsidRPr="00F47640" w:rsidRDefault="004B237F" w:rsidP="004B237F">
      <w:pPr>
        <w:pStyle w:val="NormalnyWeb"/>
        <w:numPr>
          <w:ilvl w:val="0"/>
          <w:numId w:val="5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Komunikacja między Zamawiającym a Wykonawcami odbywa się zgodnie z wyborem Zamawiającego za pośrednictwem operatora pocztowego w rozumieniu ustawy z dnia 23 listopada 2012 r. - Prawo pocztowe (Dz.U.2017.1481), osobiście, za pośrednictwem posłańca, faksu lub przy użyciu środków komunikacji elektronicznej w rozumieniu ustawy z dnia 18 lipca 2002 r. o świadczeniu usług drogą elektroniczną (tekst jedn. Dz.U.2017.1219), z zastrzeżeniem postanowień ust. 2.</w:t>
      </w:r>
    </w:p>
    <w:p w:rsidR="004B237F" w:rsidRPr="00F47640" w:rsidRDefault="004B237F" w:rsidP="004B237F">
      <w:pPr>
        <w:pStyle w:val="NormalnyWeb"/>
        <w:numPr>
          <w:ilvl w:val="0"/>
          <w:numId w:val="5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Wykonawca za </w:t>
      </w:r>
      <w:r w:rsidRPr="00F47640">
        <w:rPr>
          <w:rFonts w:asciiTheme="minorHAnsi" w:hAnsiTheme="minorHAnsi"/>
          <w:b/>
        </w:rPr>
        <w:t xml:space="preserve">pośrednictwem operatora pocztowego w rozumieniu ustawy z dnia 23 listopada 2012 r. - Prawo pocztowe (Dz.U.2017.1481), osobiście lub za pośrednictwem posłańca </w:t>
      </w:r>
      <w:r w:rsidRPr="00F47640">
        <w:rPr>
          <w:rFonts w:asciiTheme="minorHAnsi" w:hAnsiTheme="minorHAnsi"/>
        </w:rPr>
        <w:t>zobowiązany jest:</w:t>
      </w:r>
    </w:p>
    <w:p w:rsidR="004B237F" w:rsidRPr="00F47640" w:rsidRDefault="004B237F" w:rsidP="004B237F">
      <w:pPr>
        <w:pStyle w:val="NormalnyWeb"/>
        <w:numPr>
          <w:ilvl w:val="1"/>
          <w:numId w:val="5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złożyć ofertę – pod rygorem nieważności – w formie pisemnej;</w:t>
      </w:r>
    </w:p>
    <w:p w:rsidR="004B237F" w:rsidRPr="00F47640" w:rsidRDefault="004B237F" w:rsidP="004B237F">
      <w:pPr>
        <w:pStyle w:val="NormalnyWeb"/>
        <w:numPr>
          <w:ilvl w:val="1"/>
          <w:numId w:val="5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złożyć oświadczenia, o których mowa w SIWZ i w rozporządzeniu </w:t>
      </w:r>
      <w:proofErr w:type="spellStart"/>
      <w:r w:rsidRPr="00F47640">
        <w:rPr>
          <w:rFonts w:asciiTheme="minorHAnsi" w:hAnsiTheme="minorHAnsi"/>
        </w:rPr>
        <w:t>ws</w:t>
      </w:r>
      <w:proofErr w:type="spellEnd"/>
      <w:r w:rsidRPr="00F47640">
        <w:rPr>
          <w:rFonts w:asciiTheme="minorHAnsi" w:hAnsiTheme="minorHAnsi"/>
        </w:rPr>
        <w:t>. dokumentów – dotyczące Wykonawcy i innych podmiotów, na których zdolnościach lub sytuacji polega Wykonawca na zasadach określonych w art. 22a ustawy PZP – w oryginale;</w:t>
      </w:r>
    </w:p>
    <w:p w:rsidR="004B237F" w:rsidRPr="00F47640" w:rsidRDefault="004B237F" w:rsidP="004B237F">
      <w:pPr>
        <w:pStyle w:val="NormalnyWeb"/>
        <w:numPr>
          <w:ilvl w:val="1"/>
          <w:numId w:val="5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złożyć dokumenty, o których mowa w SIWZ i w rozporządzeniu </w:t>
      </w:r>
      <w:proofErr w:type="spellStart"/>
      <w:r w:rsidRPr="00F47640">
        <w:rPr>
          <w:rFonts w:asciiTheme="minorHAnsi" w:hAnsiTheme="minorHAnsi"/>
        </w:rPr>
        <w:t>ws</w:t>
      </w:r>
      <w:proofErr w:type="spellEnd"/>
      <w:r w:rsidRPr="00F47640">
        <w:rPr>
          <w:rFonts w:asciiTheme="minorHAnsi" w:hAnsiTheme="minorHAnsi"/>
        </w:rPr>
        <w:t>. dokumentów – inne niż oświadczenia lub dokumenty, o których mowa w pkt 2.3 –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 lub w formie elektronicznej;</w:t>
      </w:r>
    </w:p>
    <w:p w:rsidR="004B237F" w:rsidRPr="00F47640" w:rsidRDefault="004B237F" w:rsidP="004B237F">
      <w:pPr>
        <w:pStyle w:val="NormalnyWeb"/>
        <w:numPr>
          <w:ilvl w:val="1"/>
          <w:numId w:val="5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złożyć inne dokumenty, o których mowa w ustawie PZP – w formie oryginału lub kopii poświadczonej za zgodność z oryginałem;</w:t>
      </w:r>
    </w:p>
    <w:p w:rsidR="004B237F" w:rsidRPr="00F47640" w:rsidRDefault="004B237F" w:rsidP="004B237F">
      <w:pPr>
        <w:pStyle w:val="NormalnyWeb"/>
        <w:numPr>
          <w:ilvl w:val="1"/>
          <w:numId w:val="5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złożyć pełnomocnictwo w formie pisemnej lub kopii poświadczonej notarialnie;</w:t>
      </w:r>
    </w:p>
    <w:p w:rsidR="004B237F" w:rsidRPr="00F47640" w:rsidRDefault="004B237F" w:rsidP="004B237F">
      <w:pPr>
        <w:pStyle w:val="NormalnyWeb"/>
        <w:numPr>
          <w:ilvl w:val="0"/>
          <w:numId w:val="5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Jeżeli Zamawiający lub Wykonawca przekażą – inne niż określone w pkt 2 - oświadczenia, wnioski, zawiadomienia oraz informacje za pośrednictwem faksu lub przy użyciu środków komunikacji elektronicznej w rozumieniu ustawy z dnia 18 lipca 2002 r. o świadczeniu usług drogą elektroniczną drogą elektroniczną, każda ze stron na żądanie drugiej strony niezwłocznie potwierdza fakt ich otrzymania.</w:t>
      </w:r>
    </w:p>
    <w:p w:rsidR="004B237F" w:rsidRPr="00F47640" w:rsidRDefault="004B237F" w:rsidP="004B237F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eastAsiaTheme="minorHAnsi" w:hAnsiTheme="minorHAnsi" w:cs="Arial"/>
        </w:rPr>
        <w:t xml:space="preserve">Zamawiający może żądać przedstawienia oryginału lub notarialnie poświadczonej kopii dokumentów, </w:t>
      </w:r>
      <w:r w:rsidRPr="00F47640">
        <w:rPr>
          <w:rFonts w:asciiTheme="minorHAnsi" w:eastAsiaTheme="minorHAnsi" w:hAnsiTheme="minorHAnsi" w:cs="Arial"/>
        </w:rPr>
        <w:br/>
        <w:t>o których mowa w rozporządzeniu Ministra Rozwoju z dnia 26 lipca 2016 r., innych niż oświadczenia, wyłącznie wtedy, gdy złożona kopia dokumentu jest nieczytelna lub budzi wątpliwości co do jej prawdziwości.</w:t>
      </w:r>
    </w:p>
    <w:p w:rsidR="004B237F" w:rsidRPr="00F47640" w:rsidRDefault="004B237F" w:rsidP="004B237F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F47640">
        <w:rPr>
          <w:rFonts w:asciiTheme="minorHAnsi" w:hAnsiTheme="minorHAnsi"/>
        </w:rPr>
        <w:lastRenderedPageBreak/>
        <w:t>Dokumenty sporządzone w języku obcym są składane wraz z tłumaczeniem na język polski.</w:t>
      </w:r>
    </w:p>
    <w:p w:rsidR="004B237F" w:rsidRPr="00F47640" w:rsidRDefault="004B237F" w:rsidP="004B237F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eastAsiaTheme="minorHAnsi" w:hAnsiTheme="minorHAnsi" w:cs="Arial"/>
        </w:rPr>
        <w:t xml:space="preserve">W przypadku wskazania przez Wykonawcę dostępności oświadczeń lub dokumentów, </w:t>
      </w:r>
      <w:r w:rsidR="001909EF">
        <w:rPr>
          <w:rFonts w:asciiTheme="minorHAnsi" w:eastAsiaTheme="minorHAnsi" w:hAnsiTheme="minorHAnsi" w:cs="Arial"/>
        </w:rPr>
        <w:t xml:space="preserve">                         </w:t>
      </w:r>
      <w:r w:rsidRPr="00F47640">
        <w:rPr>
          <w:rFonts w:asciiTheme="minorHAnsi" w:eastAsiaTheme="minorHAnsi" w:hAnsiTheme="minorHAnsi" w:cs="Arial"/>
        </w:rPr>
        <w:t xml:space="preserve">o których mowa  w § 10 ust. 1 rozporządzenia </w:t>
      </w:r>
      <w:proofErr w:type="spellStart"/>
      <w:r w:rsidRPr="00F47640">
        <w:rPr>
          <w:rFonts w:asciiTheme="minorHAnsi" w:eastAsiaTheme="minorHAnsi" w:hAnsiTheme="minorHAnsi" w:cs="Arial"/>
        </w:rPr>
        <w:t>ws</w:t>
      </w:r>
      <w:proofErr w:type="spellEnd"/>
      <w:r w:rsidRPr="00F47640">
        <w:rPr>
          <w:rFonts w:asciiTheme="minorHAnsi" w:eastAsiaTheme="minorHAnsi" w:hAnsiTheme="minorHAnsi" w:cs="Arial"/>
        </w:rPr>
        <w:t>. dokumentów, w formie elektronicznej pod określonymi adresami internetowymi ogólnodostępnych i bezpłatnych baz danych, Zamawiający może żądać od Wykonawcy przedstawienia tłumaczenia na język polski wskazanych przez Wykonawcę i pobranych samodzielnie przez Zamawiającego dokumentów.</w:t>
      </w:r>
    </w:p>
    <w:p w:rsidR="004B237F" w:rsidRPr="00F47640" w:rsidRDefault="004B237F" w:rsidP="004B237F">
      <w:pPr>
        <w:pStyle w:val="NormalnyWeb"/>
        <w:numPr>
          <w:ilvl w:val="0"/>
          <w:numId w:val="5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Oświadczenia i dokumenty dla wykazania spełnienia warunków udziału w postępowaniu i braku podstaw do wykluczenia, o których mowa w SIWZ, składane przez Wykonawcę na skutek wezwania Zamawiającego, na podstawie art. 26 ust. 3 ustawy PZP, zostan</w:t>
      </w:r>
      <w:r w:rsidR="001909EF">
        <w:rPr>
          <w:rFonts w:asciiTheme="minorHAnsi" w:hAnsiTheme="minorHAnsi"/>
        </w:rPr>
        <w:t xml:space="preserve">ą złożone odpowiednio w formie </w:t>
      </w:r>
      <w:r w:rsidRPr="00F47640">
        <w:rPr>
          <w:rFonts w:asciiTheme="minorHAnsi" w:hAnsiTheme="minorHAnsi"/>
        </w:rPr>
        <w:t xml:space="preserve">i zgodnie z wymaganiami określonymi w ustawie, rozporządzeniu </w:t>
      </w:r>
      <w:proofErr w:type="spellStart"/>
      <w:r w:rsidRPr="00F47640">
        <w:rPr>
          <w:rFonts w:asciiTheme="minorHAnsi" w:hAnsiTheme="minorHAnsi"/>
        </w:rPr>
        <w:t>ws</w:t>
      </w:r>
      <w:proofErr w:type="spellEnd"/>
      <w:r w:rsidRPr="00F47640">
        <w:rPr>
          <w:rFonts w:asciiTheme="minorHAnsi" w:hAnsiTheme="minorHAnsi"/>
        </w:rPr>
        <w:t xml:space="preserve">. dokumentów i w SIWZ. </w:t>
      </w:r>
      <w:r w:rsidRPr="00F47640">
        <w:rPr>
          <w:rFonts w:asciiTheme="minorHAnsi" w:hAnsiTheme="minorHAnsi"/>
          <w:b/>
        </w:rPr>
        <w:t xml:space="preserve">Zamawiający uzna te dokumenty i oświadczenia za złożone w wyznaczonym terminie, jeżeli ich treść w formie pisemnej dotrze do Zamawiającego </w:t>
      </w:r>
      <w:r w:rsidRPr="00F47640">
        <w:rPr>
          <w:rFonts w:asciiTheme="minorHAnsi" w:hAnsiTheme="minorHAnsi"/>
          <w:b/>
          <w:u w:val="single"/>
        </w:rPr>
        <w:t>przed upływem wyznaczonego terminu</w:t>
      </w:r>
      <w:r w:rsidRPr="00F47640">
        <w:rPr>
          <w:rFonts w:asciiTheme="minorHAnsi" w:hAnsiTheme="minorHAnsi"/>
        </w:rPr>
        <w:t>.</w:t>
      </w:r>
    </w:p>
    <w:p w:rsidR="004B237F" w:rsidRPr="00F47640" w:rsidRDefault="004B237F" w:rsidP="004B237F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Zamawiający na stronie internetowej </w:t>
      </w:r>
      <w:hyperlink r:id="rId9" w:history="1">
        <w:r w:rsidRPr="00F47640">
          <w:rPr>
            <w:rStyle w:val="Hipercze"/>
            <w:rFonts w:asciiTheme="minorHAnsi" w:hAnsiTheme="minorHAnsi" w:cs="Tahoma"/>
          </w:rPr>
          <w:t>http://www.pawlosiow.itl.pl/bip/</w:t>
        </w:r>
      </w:hyperlink>
      <w:r w:rsidRPr="00F47640">
        <w:rPr>
          <w:rFonts w:asciiTheme="minorHAnsi" w:hAnsiTheme="minorHAnsi"/>
        </w:rPr>
        <w:t xml:space="preserve"> opublikował Ogłoszenie  o zamówieniu oraz niniejszą SIWZ.</w:t>
      </w:r>
    </w:p>
    <w:p w:rsidR="004B237F" w:rsidRPr="00F47640" w:rsidRDefault="004B237F" w:rsidP="004B237F">
      <w:pPr>
        <w:pStyle w:val="NormalnyWeb"/>
        <w:numPr>
          <w:ilvl w:val="0"/>
          <w:numId w:val="5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Nie będą udzielane wyjaśnienia na zapytania dotyczące niniejszej SIWZ kierowane w formie ustnej lub drogą telefoniczną.</w:t>
      </w:r>
    </w:p>
    <w:p w:rsidR="004B237F" w:rsidRPr="00F47640" w:rsidRDefault="004B237F" w:rsidP="004B237F">
      <w:pPr>
        <w:pStyle w:val="NormalnyWeb"/>
        <w:numPr>
          <w:ilvl w:val="0"/>
          <w:numId w:val="5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Zamawiający nie przewiduje zwołania zebrania wszystkich Wykonawców, w celu wyjaśnienia wątpliwości dotyczących SIWZ.</w:t>
      </w:r>
    </w:p>
    <w:p w:rsidR="004B237F" w:rsidRPr="00F47640" w:rsidRDefault="004B237F" w:rsidP="004B237F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4B237F" w:rsidRPr="00F47640" w:rsidRDefault="004B237F" w:rsidP="004B237F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XV.</w:t>
      </w:r>
      <w:r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  <w:b/>
          <w:bCs/>
        </w:rPr>
        <w:t>Wymagania dotyczące wadium: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>Zamawiający nie określa wymogu zabezpieczenia oferty wadium.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>XVI. Termin związania ofertą:</w:t>
      </w:r>
    </w:p>
    <w:p w:rsidR="004B237F" w:rsidRPr="00F47640" w:rsidRDefault="004B237F" w:rsidP="004B237F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Termin związania ofertą złożoną w przedmiotowym postępowaniu wynosi 30 dni. Bieg terminu związania ofertą rozpoczyna się wraz z upływem terminu składania ofert.</w:t>
      </w:r>
    </w:p>
    <w:p w:rsidR="004B237F" w:rsidRPr="00F47640" w:rsidRDefault="004B237F" w:rsidP="004B237F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przypadku wniesienia odwołania po upływie terminu składania ofert bieg terminu związania ofertą ulega zawieszeniu do czasu ogłoszenia przez Izbę orzeczenia (art. 182 ust. 6 ustawy).</w:t>
      </w:r>
    </w:p>
    <w:p w:rsidR="004B237F" w:rsidRPr="00F47640" w:rsidRDefault="004B237F" w:rsidP="004B237F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 samodzielnie lub na wniosek Zamawiającego może przed</w:t>
      </w:r>
      <w:r w:rsidR="001909EF">
        <w:rPr>
          <w:rFonts w:asciiTheme="minorHAnsi" w:hAnsiTheme="minorHAnsi"/>
        </w:rPr>
        <w:t xml:space="preserve">łużyć termin związania ofertą, </w:t>
      </w:r>
      <w:r w:rsidRPr="00F47640">
        <w:rPr>
          <w:rFonts w:asciiTheme="minorHAnsi" w:hAnsiTheme="minorHAnsi"/>
        </w:rPr>
        <w:t xml:space="preserve">z tym że Zamawiający może tylko raz, co najmniej na 3 dni przed upływem terminu związania ofertą, zwrócić się do Wykonawców o wyrażenie zgody na przedłużenie tego terminu o oznaczony okres, nie dłuższy jednak niż 60 dni. Odmowa wyrażenia zgody nie powoduje utraty wadium. </w:t>
      </w:r>
    </w:p>
    <w:p w:rsidR="004B237F" w:rsidRPr="00F47640" w:rsidRDefault="004B237F" w:rsidP="004B237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Textbody"/>
        <w:spacing w:after="0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  <w:bCs/>
        </w:rPr>
        <w:t>XVII.</w:t>
      </w:r>
      <w:r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  <w:b/>
          <w:bCs/>
        </w:rPr>
        <w:t>Opis sposobu przygotowania oferty: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ind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Każdy Wykonawca może przedłożyć tylko jedną ofertę. Złożenie więcej niż jednej oferty spowoduje, że oferty zostaną odrzucone.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ind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Ofertę składa się, pod rygorem nieważności, w formie pisemnej w języku polskim. Zamawiający nie dopuszcza składania oferty w postaci elektronicznej.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ind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 w:cs="Times New Roman"/>
          <w:bCs/>
          <w:iCs/>
        </w:rPr>
        <w:t>Na ofertę składają się:</w:t>
      </w:r>
    </w:p>
    <w:p w:rsidR="004B237F" w:rsidRPr="00F47640" w:rsidRDefault="004B237F" w:rsidP="004B237F">
      <w:pPr>
        <w:pStyle w:val="NormalnyWeb"/>
        <w:numPr>
          <w:ilvl w:val="0"/>
          <w:numId w:val="17"/>
        </w:numPr>
        <w:spacing w:before="0" w:after="0"/>
        <w:ind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 w:cs="Times New Roman"/>
          <w:b/>
          <w:bCs/>
          <w:iCs/>
        </w:rPr>
        <w:t xml:space="preserve">formularz oferty </w:t>
      </w:r>
      <w:r w:rsidRPr="00F47640">
        <w:rPr>
          <w:rFonts w:asciiTheme="minorHAnsi" w:hAnsiTheme="minorHAnsi" w:cs="Times New Roman"/>
          <w:iCs/>
        </w:rPr>
        <w:t xml:space="preserve">stanowiący załącznik nr 2 do SIWZ do </w:t>
      </w:r>
      <w:r w:rsidRPr="00F47640">
        <w:rPr>
          <w:rFonts w:asciiTheme="minorHAnsi" w:hAnsiTheme="minorHAnsi" w:cs="Times New Roman"/>
        </w:rPr>
        <w:t xml:space="preserve">niniejszej specyfikacji istotnych </w:t>
      </w:r>
      <w:r w:rsidRPr="00F47640">
        <w:rPr>
          <w:rFonts w:asciiTheme="minorHAnsi" w:hAnsiTheme="minorHAnsi" w:cs="Times New Roman"/>
        </w:rPr>
        <w:lastRenderedPageBreak/>
        <w:t>warunków zamówienia</w:t>
      </w:r>
      <w:r w:rsidRPr="00F47640">
        <w:rPr>
          <w:rFonts w:asciiTheme="minorHAnsi" w:hAnsiTheme="minorHAnsi"/>
        </w:rPr>
        <w:t>,</w:t>
      </w:r>
    </w:p>
    <w:p w:rsidR="004B237F" w:rsidRPr="00F47640" w:rsidRDefault="004B237F" w:rsidP="004B237F">
      <w:pPr>
        <w:pStyle w:val="NormalnyWeb"/>
        <w:numPr>
          <w:ilvl w:val="0"/>
          <w:numId w:val="17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 w:cs="Times New Roman"/>
          <w:b/>
          <w:bCs/>
        </w:rPr>
        <w:t>Oświadczenie</w:t>
      </w:r>
      <w:r w:rsidRPr="00F47640">
        <w:rPr>
          <w:rFonts w:asciiTheme="minorHAnsi" w:hAnsiTheme="minorHAnsi" w:cs="Times New Roman"/>
          <w:bCs/>
        </w:rPr>
        <w:t xml:space="preserve"> zgodnie ze wzorem załącznika nr 8 do SIWZ,</w:t>
      </w:r>
    </w:p>
    <w:p w:rsidR="004B237F" w:rsidRPr="00F47640" w:rsidRDefault="004B237F" w:rsidP="004B237F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Oferta powinna być napisana w języku polskim, w sposób czytelny, na maszynie do pisania, nieścieralnym atramentem, na komputerze lub inną trwałą techniką, podpisana </w:t>
      </w:r>
      <w:r w:rsidR="001909EF">
        <w:rPr>
          <w:rFonts w:asciiTheme="minorHAnsi" w:hAnsiTheme="minorHAnsi"/>
        </w:rPr>
        <w:t xml:space="preserve">                                       </w:t>
      </w:r>
      <w:r w:rsidRPr="00F47640">
        <w:rPr>
          <w:rFonts w:asciiTheme="minorHAnsi" w:hAnsiTheme="minorHAnsi"/>
        </w:rPr>
        <w:t>i opieczętowana przez uprawnionego(</w:t>
      </w:r>
      <w:proofErr w:type="spellStart"/>
      <w:r w:rsidRPr="00F47640">
        <w:rPr>
          <w:rFonts w:asciiTheme="minorHAnsi" w:hAnsiTheme="minorHAnsi"/>
        </w:rPr>
        <w:t>nych</w:t>
      </w:r>
      <w:proofErr w:type="spellEnd"/>
      <w:r w:rsidRPr="00F47640">
        <w:rPr>
          <w:rFonts w:asciiTheme="minorHAnsi" w:hAnsiTheme="minorHAnsi"/>
        </w:rPr>
        <w:t xml:space="preserve">) przedstawiciela(i) Wykonawcy, zgodnie </w:t>
      </w:r>
      <w:r w:rsidR="001909EF">
        <w:rPr>
          <w:rFonts w:asciiTheme="minorHAnsi" w:hAnsiTheme="minorHAnsi"/>
        </w:rPr>
        <w:t xml:space="preserve">                                          </w:t>
      </w:r>
      <w:r w:rsidRPr="00F47640">
        <w:rPr>
          <w:rFonts w:asciiTheme="minorHAnsi" w:hAnsiTheme="minorHAnsi"/>
        </w:rPr>
        <w:t>z obowiązującymi go zasadami reprezentacji oraz opatrzona datą. Upoważnienie do podpisania oferty musi być dołączone do oferty, jeżeli nie wynika ono z innych dokumentów załączonych przez Wykonawcę.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Jeżeli osoba/osoby podpisująca ofertę działa na podstawie pełnomocnictwa, to pełnomocnictwo to musi w swej treści jednoznacznie wskazywać uprawnienie do podpisania oferty. Pełnomocnictwo to musi zostać dołączone do oferty i musi być złożone w oryginale lub k</w:t>
      </w:r>
      <w:r w:rsidR="001909EF">
        <w:rPr>
          <w:rFonts w:asciiTheme="minorHAnsi" w:hAnsiTheme="minorHAnsi"/>
        </w:rPr>
        <w:t xml:space="preserve">opii poświadczonej za zgodność </w:t>
      </w:r>
      <w:r w:rsidRPr="00F47640">
        <w:rPr>
          <w:rFonts w:asciiTheme="minorHAnsi" w:hAnsiTheme="minorHAnsi"/>
        </w:rPr>
        <w:t>z oryginałem notarialnie.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 w:cs="Times New Roman"/>
        </w:rPr>
        <w:t xml:space="preserve">Każdy dokument składający się na ofertę sporządzony w innym języku niż język polski winien być złożony wraz z tłumaczeniem na język polski, poświadczonym przez Wykonawcę. W razie wątpliwości uznaje się, iż wersja polskojęzyczna jest wersją wiążącą. W przypadku o którym mowa w § 10 ust. 1 rozporządzenia </w:t>
      </w:r>
      <w:proofErr w:type="spellStart"/>
      <w:r w:rsidRPr="00F47640">
        <w:rPr>
          <w:rFonts w:asciiTheme="minorHAnsi" w:hAnsiTheme="minorHAnsi" w:cs="Times New Roman"/>
        </w:rPr>
        <w:t>ws</w:t>
      </w:r>
      <w:proofErr w:type="spellEnd"/>
      <w:r w:rsidRPr="00F47640">
        <w:rPr>
          <w:rFonts w:asciiTheme="minorHAnsi" w:hAnsiTheme="minorHAnsi" w:cs="Times New Roman"/>
        </w:rPr>
        <w:t xml:space="preserve">. dokumentów Zamawiający może żądać od Wykonawcy przedstawienia tłumaczenia na język polski wskazanych przez Wykonawcę </w:t>
      </w:r>
      <w:r w:rsidR="001909EF">
        <w:rPr>
          <w:rFonts w:asciiTheme="minorHAnsi" w:hAnsiTheme="minorHAnsi" w:cs="Times New Roman"/>
        </w:rPr>
        <w:t xml:space="preserve">                            </w:t>
      </w:r>
      <w:r w:rsidRPr="00F47640">
        <w:rPr>
          <w:rFonts w:asciiTheme="minorHAnsi" w:hAnsiTheme="minorHAnsi" w:cs="Times New Roman"/>
        </w:rPr>
        <w:t>i pobranych samodzielnie przez Zamawiającego dokumentów.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Niedopuszczalne są modyfikacje i zmiany, które zmieniłyby treść oświadczenia, informacji oraz warunku podanego w zapisach niniejszej Specyfikacji Istotnych Warunków Zamówienia.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ind w:left="34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Ewentualne poprawki powinny być naniesione czytelnie oraz opatrzone podpisem osoby uprawnionej.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ind w:left="346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</w:rPr>
        <w:t>Jeżeli Wykonawca składając ofertę wraz z jej załącznikami zamierza zastrzec niektóre informacje w nich zawarte, zgodnie z postanowieniami art. 8 ust. 3 ustawy PZP, zo</w:t>
      </w:r>
      <w:r w:rsidR="001909EF">
        <w:rPr>
          <w:rFonts w:asciiTheme="minorHAnsi" w:hAnsiTheme="minorHAnsi"/>
        </w:rPr>
        <w:t xml:space="preserve">bowiązany jest nie później niż </w:t>
      </w:r>
      <w:r w:rsidRPr="00F47640">
        <w:rPr>
          <w:rFonts w:asciiTheme="minorHAnsi" w:hAnsiTheme="minorHAnsi"/>
        </w:rPr>
        <w:t xml:space="preserve">w terminie składania ofert, zastrzec w dokumentach składanych wraz z ofertą, że nie mogą one być udostępniane oraz wykazać (załączyć do oferty pisemne uzasadnienie faktyczne i prawne), iż zastrzeżone informacje stanowią tajemnicę przedsiębiorstwa. </w:t>
      </w:r>
      <w:r w:rsidRPr="00F47640">
        <w:rPr>
          <w:rFonts w:asciiTheme="minorHAnsi" w:hAnsiTheme="minorHAnsi"/>
          <w:bCs/>
        </w:rPr>
        <w:t>Wykonawca nie może zastrzec nazwy (firmy) oraz jego adresu, a także informacji dotyczących ceny</w:t>
      </w:r>
      <w:r w:rsidR="001909EF">
        <w:rPr>
          <w:rFonts w:asciiTheme="minorHAnsi" w:hAnsiTheme="minorHAnsi"/>
          <w:bCs/>
        </w:rPr>
        <w:t xml:space="preserve">, terminu wykonania zamówienia </w:t>
      </w:r>
      <w:r w:rsidRPr="00F47640">
        <w:rPr>
          <w:rFonts w:asciiTheme="minorHAnsi" w:hAnsiTheme="minorHAnsi"/>
          <w:bCs/>
        </w:rPr>
        <w:t>i warunków płatności zawartych w jego ofercie.</w:t>
      </w:r>
    </w:p>
    <w:p w:rsidR="004B237F" w:rsidRPr="00F47640" w:rsidRDefault="004B237F" w:rsidP="004B237F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Stosownie do powyższego, jeżeli Wykonawca nie dopełni ww. obowiązków wynikających </w:t>
      </w:r>
      <w:r w:rsidR="001909EF">
        <w:rPr>
          <w:rFonts w:asciiTheme="minorHAnsi" w:hAnsiTheme="minorHAnsi"/>
        </w:rPr>
        <w:t xml:space="preserve">                         </w:t>
      </w:r>
      <w:r w:rsidRPr="00F47640">
        <w:rPr>
          <w:rFonts w:asciiTheme="minorHAnsi" w:hAnsiTheme="minorHAnsi"/>
        </w:rPr>
        <w:t>z ustawy, Zamawiający będzie miał podstawę do uznania, że zastrzeżenie tajemnicy przedsiębiorstwa jest bezskuteczne i w zawiązku z tym potraktuje daną informację, jako niepodlegającą ochronie i niestanowiącą tajemnicy przeds</w:t>
      </w:r>
      <w:r w:rsidR="001909EF">
        <w:rPr>
          <w:rFonts w:asciiTheme="minorHAnsi" w:hAnsiTheme="minorHAnsi"/>
        </w:rPr>
        <w:t xml:space="preserve">iębiorstwa </w:t>
      </w:r>
      <w:r w:rsidRPr="00F47640">
        <w:rPr>
          <w:rFonts w:asciiTheme="minorHAnsi" w:hAnsiTheme="minorHAnsi"/>
        </w:rPr>
        <w:t xml:space="preserve">w rozumieniu ustawy z dnia 16 kwietnia 1993 r. </w:t>
      </w:r>
    </w:p>
    <w:p w:rsidR="004B237F" w:rsidRPr="00F47640" w:rsidRDefault="004B237F" w:rsidP="004B237F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 zwalczaniu nieuczciwej konkurencji (Dz. U. z 2003 r. nr 153 poz. 1503)”.</w:t>
      </w:r>
    </w:p>
    <w:p w:rsidR="004B237F" w:rsidRPr="00F47640" w:rsidRDefault="004B237F" w:rsidP="004B237F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Zaleca się, aby zastrzeżone informacje stanowiące tajemnicę przedsiębiorstwa były trwale, oddzielnie spięte i dołączone do oferty w oddzielnej wewnętrznej kopercie (odrębnie od pozostałych informacji zawartych w ofercie).</w:t>
      </w:r>
    </w:p>
    <w:p w:rsidR="004B237F" w:rsidRPr="00F47640" w:rsidRDefault="004B237F" w:rsidP="004B237F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UWAGA: Sam fakt złożenia dokumentów do osobnej koperty i opatrzenie ich klauzulą „tajemnica przedsiębiorstwa” nie wykazuje znamion działań wykazania zastrzeżenia tajemnicy przedsiębiorstwa.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ind w:left="34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 winien zamieścić ofertę w jednej, nieprzejrzystej, zaklejonej kopercie (opakowaniu). Kopertę należy opisać w podany niżej sposób:</w:t>
      </w:r>
    </w:p>
    <w:p w:rsidR="004B237F" w:rsidRPr="00F47640" w:rsidRDefault="004B237F" w:rsidP="004B237F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</w:p>
    <w:p w:rsidR="004B237F" w:rsidRDefault="004B237F" w:rsidP="004B237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F05226" w:rsidRPr="00F47640" w:rsidRDefault="00F05226" w:rsidP="004B237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tbl>
      <w:tblPr>
        <w:tblW w:w="9355" w:type="dxa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55"/>
      </w:tblGrid>
      <w:tr w:rsidR="004B237F" w:rsidRPr="00F47640" w:rsidTr="00DD7882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7F" w:rsidRPr="00F47640" w:rsidRDefault="004B237F" w:rsidP="00DD7882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4B237F" w:rsidRPr="00F47640" w:rsidRDefault="004B237F" w:rsidP="00DD7882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F47640">
              <w:rPr>
                <w:rFonts w:asciiTheme="minorHAnsi" w:hAnsiTheme="minorHAnsi"/>
                <w:b/>
                <w:bCs/>
                <w:iCs/>
              </w:rPr>
              <w:t xml:space="preserve">Urząd Gminy </w:t>
            </w:r>
            <w:r w:rsidRPr="00F47640">
              <w:rPr>
                <w:rFonts w:asciiTheme="minorHAnsi" w:hAnsiTheme="minorHAnsi"/>
                <w:b/>
              </w:rPr>
              <w:t>Pawłosiów</w:t>
            </w:r>
          </w:p>
          <w:p w:rsidR="004B237F" w:rsidRPr="00F47640" w:rsidRDefault="004B237F" w:rsidP="00DD7882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F47640">
              <w:rPr>
                <w:rFonts w:asciiTheme="minorHAnsi" w:hAnsiTheme="minorHAnsi"/>
                <w:b/>
                <w:bCs/>
                <w:iCs/>
              </w:rPr>
              <w:t>Pawłosiów 88, 37-500 Jarosław</w:t>
            </w:r>
          </w:p>
          <w:p w:rsidR="004B237F" w:rsidRPr="00F47640" w:rsidRDefault="004B237F" w:rsidP="00DD7882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:rsidR="004B237F" w:rsidRPr="00F47640" w:rsidRDefault="004B237F" w:rsidP="00DD7882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F47640">
              <w:rPr>
                <w:rFonts w:asciiTheme="minorHAnsi" w:hAnsiTheme="minorHAnsi"/>
                <w:b/>
                <w:bCs/>
                <w:iCs/>
              </w:rPr>
              <w:t>„Odbieranie i zagospodarowanie stałych odpadów komunalnych z terenu Gminy Pawłosiów”</w:t>
            </w:r>
          </w:p>
          <w:p w:rsidR="004B237F" w:rsidRPr="00F47640" w:rsidRDefault="004B237F" w:rsidP="00DD7882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F47640">
              <w:rPr>
                <w:rFonts w:asciiTheme="minorHAnsi" w:hAnsiTheme="minorHAnsi"/>
                <w:b/>
                <w:bCs/>
                <w:iCs/>
              </w:rPr>
              <w:t>Ofe</w:t>
            </w:r>
            <w:r w:rsidR="00DD7882" w:rsidRPr="00F47640">
              <w:rPr>
                <w:rFonts w:asciiTheme="minorHAnsi" w:hAnsiTheme="minorHAnsi"/>
                <w:b/>
                <w:bCs/>
                <w:iCs/>
              </w:rPr>
              <w:t>r</w:t>
            </w:r>
            <w:r w:rsidR="006E593F">
              <w:rPr>
                <w:rFonts w:asciiTheme="minorHAnsi" w:hAnsiTheme="minorHAnsi"/>
                <w:b/>
                <w:bCs/>
                <w:iCs/>
              </w:rPr>
              <w:t>ta – nie otwierać przed dniem 23</w:t>
            </w:r>
            <w:r w:rsidR="00F05226">
              <w:rPr>
                <w:rFonts w:asciiTheme="minorHAnsi" w:hAnsiTheme="minorHAnsi"/>
                <w:b/>
                <w:bCs/>
                <w:iCs/>
              </w:rPr>
              <w:t xml:space="preserve"> listopada 2018</w:t>
            </w:r>
            <w:r w:rsidR="00DD7882" w:rsidRPr="00F47640">
              <w:rPr>
                <w:rFonts w:asciiTheme="minorHAnsi" w:hAnsiTheme="minorHAnsi"/>
                <w:b/>
                <w:bCs/>
                <w:iCs/>
              </w:rPr>
              <w:t xml:space="preserve"> r. godz. 10</w:t>
            </w:r>
            <w:r w:rsidR="00F05226">
              <w:rPr>
                <w:rFonts w:asciiTheme="minorHAnsi" w:hAnsiTheme="minorHAnsi"/>
                <w:b/>
                <w:bCs/>
                <w:iCs/>
              </w:rPr>
              <w:t>:30</w:t>
            </w:r>
          </w:p>
          <w:p w:rsidR="004B237F" w:rsidRPr="00F47640" w:rsidRDefault="004B237F" w:rsidP="00DD7882">
            <w:pPr>
              <w:pStyle w:val="NormalnyWeb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:rsidR="004B237F" w:rsidRPr="00F47640" w:rsidRDefault="004B237F" w:rsidP="004B237F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Cs/>
        </w:rPr>
      </w:pP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Oferta powinna być złożona w sposób uniemożliwiający jej przypadkowe otwarcie.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Wszystkie koszty związane z przygotowaniem i przedłożeniem oferty ponosi Wykonawca.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 (przedsiębiorca) będący osobą fizyczną działającą w oparciu o wpis do Centralnej Ewidencji i Informacji Działalności Gospodarczej winien oznaczyć w ofercie osobę Wykonawcy firmą zgodnie z wymaganiami art. 43</w:t>
      </w:r>
      <w:r w:rsidRPr="00F47640">
        <w:rPr>
          <w:rFonts w:asciiTheme="minorHAnsi" w:hAnsiTheme="minorHAnsi"/>
          <w:vertAlign w:val="superscript"/>
        </w:rPr>
        <w:t>4</w:t>
      </w:r>
      <w:r w:rsidRPr="00F47640">
        <w:rPr>
          <w:rFonts w:asciiTheme="minorHAnsi" w:hAnsiTheme="minorHAnsi"/>
        </w:rPr>
        <w:t xml:space="preserve"> Kodeksu Cywilnego tj. imieniem </w:t>
      </w:r>
      <w:r w:rsidR="00F05226">
        <w:rPr>
          <w:rFonts w:asciiTheme="minorHAnsi" w:hAnsiTheme="minorHAnsi"/>
        </w:rPr>
        <w:t xml:space="preserve">                                 </w:t>
      </w:r>
      <w:r w:rsidRPr="00F47640">
        <w:rPr>
          <w:rFonts w:asciiTheme="minorHAnsi" w:hAnsiTheme="minorHAnsi"/>
        </w:rPr>
        <w:t>i nazwiskiem przedsiębiorcy oraz „wyróżnikiem”, jeżeli jest używany.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 może przed upływem terminu składania ofert wprowadzić</w:t>
      </w:r>
      <w:r w:rsidR="00F05226">
        <w:rPr>
          <w:rFonts w:asciiTheme="minorHAnsi" w:hAnsiTheme="minorHAnsi"/>
        </w:rPr>
        <w:t xml:space="preserve"> zmiany, poprawki, modyfikacje </w:t>
      </w:r>
      <w:r w:rsidRPr="00F47640">
        <w:rPr>
          <w:rFonts w:asciiTheme="minorHAnsi" w:hAnsiTheme="minorHAnsi"/>
        </w:rPr>
        <w:t>i uzupełnienia do złożonej oferty pod warunkiem, że Zamawiający</w:t>
      </w:r>
      <w:r w:rsidR="00F05226">
        <w:rPr>
          <w:rFonts w:asciiTheme="minorHAnsi" w:hAnsiTheme="minorHAnsi"/>
        </w:rPr>
        <w:t xml:space="preserve"> otrzyma pisemne zawiadomienie </w:t>
      </w:r>
      <w:r w:rsidRPr="00F47640">
        <w:rPr>
          <w:rFonts w:asciiTheme="minorHAnsi" w:hAnsiTheme="minorHAnsi"/>
        </w:rPr>
        <w:t>o wprowadzeniu zmian przed terminem składania ofert. Powiadomienie o wprowadzeniu zmian musi być złożone według takich samych zasad, jak składana oferta, tj. w kopercie odpowiednio oznakowanej dodatkowym dopiskiem „ZMIANA”. Koperty oznaczone „ZMIANA” zostaną otwarte przy otwieraniu oferty Wykonawcy, który wprowadził zmiany i po stwierdzeniu poprawności procedury dokonywania zmian, zostaną dołączone do oferty.</w:t>
      </w:r>
    </w:p>
    <w:p w:rsidR="004B237F" w:rsidRPr="00F47640" w:rsidRDefault="004B237F" w:rsidP="004B237F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 ma prawo przed upływem terminu składania ofert wycofać się z postępowania poprzez złożenie pisemnego powiadomienia, według tych samych zasad jak</w:t>
      </w:r>
      <w:r w:rsidR="00F05226">
        <w:rPr>
          <w:rFonts w:asciiTheme="minorHAnsi" w:hAnsiTheme="minorHAnsi"/>
        </w:rPr>
        <w:t xml:space="preserve"> wprowadzanie zmian i poprawek </w:t>
      </w:r>
      <w:r w:rsidRPr="00F47640">
        <w:rPr>
          <w:rFonts w:asciiTheme="minorHAnsi" w:hAnsiTheme="minorHAnsi"/>
        </w:rPr>
        <w:t>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4B237F" w:rsidRPr="00F47640" w:rsidRDefault="004B237F" w:rsidP="004B237F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  <w:bCs/>
        </w:rPr>
        <w:t>XVIII.</w:t>
      </w:r>
      <w:r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  <w:b/>
          <w:bCs/>
        </w:rPr>
        <w:t>Opis sposobu obliczenia ceny:</w:t>
      </w:r>
    </w:p>
    <w:p w:rsidR="004B237F" w:rsidRPr="00F47640" w:rsidRDefault="004B237F" w:rsidP="004B237F">
      <w:pPr>
        <w:pStyle w:val="Textbod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Cena oferty musi być wyrażona w PLN z dokładnością do dwóch miejsc po przecinku.</w:t>
      </w:r>
    </w:p>
    <w:p w:rsidR="004B237F" w:rsidRPr="00F47640" w:rsidRDefault="004B237F" w:rsidP="004B237F">
      <w:pPr>
        <w:pStyle w:val="Textbod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Wykonawca oszacuje cenę brutto oferty dla części Nr 1 biorąc pod uwagę dane dotyczące Gminy Pawłosiów zawarte w punkcie I SIWZ, oraz, </w:t>
      </w:r>
    </w:p>
    <w:p w:rsidR="004B237F" w:rsidRPr="00F47640" w:rsidRDefault="004B237F" w:rsidP="004B237F">
      <w:pPr>
        <w:pStyle w:val="Textbody"/>
        <w:spacing w:after="0"/>
        <w:ind w:left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 Wykaz punktów odbioru odpadów komunalnych z nieruchomości na terenie</w:t>
      </w:r>
      <w:r w:rsidR="00DD7882" w:rsidRPr="00F47640">
        <w:rPr>
          <w:rFonts w:asciiTheme="minorHAnsi" w:hAnsiTheme="minorHAnsi"/>
        </w:rPr>
        <w:t xml:space="preserve"> gminy Pawłosiów   - Załącznik</w:t>
      </w:r>
      <w:r w:rsidRPr="00F47640">
        <w:rPr>
          <w:rFonts w:asciiTheme="minorHAnsi" w:hAnsiTheme="minorHAnsi"/>
        </w:rPr>
        <w:t>,</w:t>
      </w:r>
    </w:p>
    <w:p w:rsidR="004B237F" w:rsidRPr="00F47640" w:rsidRDefault="004B237F" w:rsidP="004B237F">
      <w:pPr>
        <w:pStyle w:val="Textbody"/>
        <w:spacing w:after="0"/>
        <w:ind w:left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 Wykaz Punktów Selektywnej Zbiórki Odpadów</w:t>
      </w:r>
      <w:r w:rsidR="00DD7882" w:rsidRPr="00F47640">
        <w:rPr>
          <w:rFonts w:asciiTheme="minorHAnsi" w:hAnsiTheme="minorHAnsi"/>
        </w:rPr>
        <w:t xml:space="preserve"> Opakowaniowych - Załącznik</w:t>
      </w:r>
      <w:r w:rsidRPr="00F47640">
        <w:rPr>
          <w:rFonts w:asciiTheme="minorHAnsi" w:hAnsiTheme="minorHAnsi"/>
        </w:rPr>
        <w:t>,</w:t>
      </w:r>
    </w:p>
    <w:p w:rsidR="004B237F" w:rsidRPr="00F47640" w:rsidRDefault="004B237F" w:rsidP="004B237F">
      <w:pPr>
        <w:pStyle w:val="Textbody"/>
        <w:spacing w:after="0"/>
        <w:ind w:left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 Wykaz Punktów Selektywnego Zbierania Zużytych Baterii Mał</w:t>
      </w:r>
      <w:r w:rsidR="00DD7882" w:rsidRPr="00F47640">
        <w:rPr>
          <w:rFonts w:asciiTheme="minorHAnsi" w:hAnsiTheme="minorHAnsi"/>
        </w:rPr>
        <w:t>ogabarytowych - Załącznik</w:t>
      </w:r>
      <w:r w:rsidRPr="00F47640">
        <w:rPr>
          <w:rFonts w:asciiTheme="minorHAnsi" w:hAnsiTheme="minorHAnsi"/>
        </w:rPr>
        <w:t>.</w:t>
      </w:r>
    </w:p>
    <w:p w:rsidR="004B237F" w:rsidRPr="00F47640" w:rsidRDefault="004B237F" w:rsidP="004B237F">
      <w:pPr>
        <w:pStyle w:val="Textbod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Do obliczenia ceny brutto oferty dla części Nr 2 należy posłużyć się formul</w:t>
      </w:r>
      <w:r w:rsidR="00DD7882" w:rsidRPr="00F47640">
        <w:rPr>
          <w:rFonts w:asciiTheme="minorHAnsi" w:hAnsiTheme="minorHAnsi"/>
        </w:rPr>
        <w:t xml:space="preserve">arzem stanowiącym załącznik </w:t>
      </w:r>
      <w:r w:rsidRPr="00F47640">
        <w:rPr>
          <w:rFonts w:asciiTheme="minorHAnsi" w:hAnsiTheme="minorHAnsi"/>
        </w:rPr>
        <w:t xml:space="preserve"> do SIWZ.</w:t>
      </w:r>
    </w:p>
    <w:p w:rsidR="004B237F" w:rsidRPr="00F47640" w:rsidRDefault="004B237F" w:rsidP="004B237F">
      <w:pPr>
        <w:pStyle w:val="Textbod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 uwzględniając wszystkie wymogi, o których mowa w niniejszej Specyfikacji Istotnych Warunków Zamówienia, powinien w cenie oferty brutto ująć wszelkie koszty niezbędne dla prawidłowego i pełnego wykonania przedmiotu zamówienia oraz uwzględnić inn</w:t>
      </w:r>
      <w:r w:rsidR="00F05226">
        <w:rPr>
          <w:rFonts w:asciiTheme="minorHAnsi" w:hAnsiTheme="minorHAnsi"/>
        </w:rPr>
        <w:t xml:space="preserve">e opłaty i podatki, </w:t>
      </w:r>
      <w:r w:rsidRPr="00F47640">
        <w:rPr>
          <w:rFonts w:asciiTheme="minorHAnsi" w:hAnsiTheme="minorHAnsi"/>
        </w:rPr>
        <w:t>a także ewentualne upusty i rabaty zastosowane przez Wykonawcę.</w:t>
      </w:r>
    </w:p>
    <w:p w:rsidR="004B237F" w:rsidRPr="00F47640" w:rsidRDefault="004B237F" w:rsidP="004B237F">
      <w:pPr>
        <w:pStyle w:val="Textbod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Każdy z Wykonawców może zaproponować tylko jedną cenę dla każdej części oddzielnie.</w:t>
      </w:r>
    </w:p>
    <w:p w:rsidR="004B237F" w:rsidRPr="00F47640" w:rsidRDefault="004B237F" w:rsidP="004B237F">
      <w:pPr>
        <w:pStyle w:val="Textbod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obowiązującymi przepisami. Wykonawca </w:t>
      </w:r>
      <w:r w:rsidRPr="00F47640">
        <w:rPr>
          <w:rFonts w:asciiTheme="minorHAnsi" w:hAnsiTheme="minorHAnsi"/>
        </w:rPr>
        <w:lastRenderedPageBreak/>
        <w:t>składając ofertę poinformuje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B237F" w:rsidRPr="00F47640" w:rsidRDefault="004B237F" w:rsidP="004B237F">
      <w:pPr>
        <w:pStyle w:val="Textbod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Wszystkie ceny określone przez Wykonawcę zostają ustalone na okres ważności umowy i nie będą podlegały zmianom, za wyjątkiem zmian opisanych w Rozdziale XXIV SIWZ - </w:t>
      </w:r>
      <w:r w:rsidRPr="00F47640">
        <w:rPr>
          <w:rFonts w:asciiTheme="minorHAnsi" w:hAnsiTheme="minorHAnsi"/>
          <w:bCs/>
        </w:rPr>
        <w:t>Warunki istotnych zmian umowy w stosunku do treści oferty.</w:t>
      </w:r>
    </w:p>
    <w:p w:rsidR="004B237F" w:rsidRPr="00F47640" w:rsidRDefault="004B237F" w:rsidP="004B237F">
      <w:pPr>
        <w:pStyle w:val="Textbody"/>
        <w:spacing w:after="0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  <w:bCs/>
        </w:rPr>
        <w:t>XIX.</w:t>
      </w:r>
      <w:r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  <w:b/>
          <w:bCs/>
        </w:rPr>
        <w:t>Miejsce oraz termin składania i otwarcia ofert:</w:t>
      </w:r>
    </w:p>
    <w:p w:rsidR="004B237F" w:rsidRPr="00F47640" w:rsidRDefault="004B237F" w:rsidP="004B237F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</w:rPr>
        <w:t xml:space="preserve">Oferty, przygotowane w sposób określony w rozdziale XVII specyfikacji istotnych warunków zamówienia, należy przesłać pocztą lub złożyć w Urzędzie Gminy Pawłosiów, </w:t>
      </w:r>
      <w:r w:rsidRPr="00F47640">
        <w:rPr>
          <w:rFonts w:asciiTheme="minorHAnsi" w:hAnsiTheme="minorHAnsi"/>
          <w:bCs/>
          <w:iCs/>
        </w:rPr>
        <w:t>Pawłosiów 88</w:t>
      </w:r>
      <w:r w:rsidRPr="00F47640">
        <w:rPr>
          <w:rFonts w:asciiTheme="minorHAnsi" w:hAnsiTheme="minorHAnsi"/>
        </w:rPr>
        <w:t xml:space="preserve">, 37-500 Jarosław, sekretariat, pokój nr 212, w terminie do </w:t>
      </w:r>
      <w:r w:rsidRPr="00F47640">
        <w:rPr>
          <w:rFonts w:asciiTheme="minorHAnsi" w:hAnsiTheme="minorHAnsi"/>
          <w:bCs/>
        </w:rPr>
        <w:t xml:space="preserve">dnia </w:t>
      </w:r>
      <w:r w:rsidR="006E593F">
        <w:rPr>
          <w:rFonts w:asciiTheme="minorHAnsi" w:hAnsiTheme="minorHAnsi"/>
          <w:b/>
          <w:bCs/>
        </w:rPr>
        <w:t>23</w:t>
      </w:r>
      <w:r w:rsidR="009B3C62" w:rsidRPr="00F47640">
        <w:rPr>
          <w:rFonts w:asciiTheme="minorHAnsi" w:hAnsiTheme="minorHAnsi"/>
          <w:b/>
          <w:bCs/>
        </w:rPr>
        <w:t xml:space="preserve"> </w:t>
      </w:r>
      <w:r w:rsidRPr="00F47640">
        <w:rPr>
          <w:rFonts w:asciiTheme="minorHAnsi" w:hAnsiTheme="minorHAnsi"/>
          <w:b/>
          <w:bCs/>
        </w:rPr>
        <w:t>listopada 201</w:t>
      </w:r>
      <w:r w:rsidR="009B3C62" w:rsidRPr="00F47640">
        <w:rPr>
          <w:rFonts w:asciiTheme="minorHAnsi" w:hAnsiTheme="minorHAnsi"/>
          <w:b/>
          <w:bCs/>
        </w:rPr>
        <w:t>8</w:t>
      </w:r>
      <w:r w:rsidRPr="00F47640">
        <w:rPr>
          <w:rFonts w:asciiTheme="minorHAnsi" w:hAnsiTheme="minorHAnsi"/>
          <w:b/>
          <w:bCs/>
        </w:rPr>
        <w:t xml:space="preserve"> r. do godz. </w:t>
      </w:r>
      <w:r w:rsidR="00DD7882" w:rsidRPr="00F47640">
        <w:rPr>
          <w:rFonts w:asciiTheme="minorHAnsi" w:hAnsiTheme="minorHAnsi"/>
          <w:b/>
          <w:bCs/>
        </w:rPr>
        <w:t>10</w:t>
      </w:r>
      <w:r w:rsidRPr="00F47640">
        <w:rPr>
          <w:rFonts w:asciiTheme="minorHAnsi" w:hAnsiTheme="minorHAnsi"/>
          <w:b/>
          <w:bCs/>
        </w:rPr>
        <w:t>:00.</w:t>
      </w:r>
    </w:p>
    <w:p w:rsidR="004B237F" w:rsidRPr="00F47640" w:rsidRDefault="004B237F" w:rsidP="004B237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Na Wykonawcy spoczywa ciężar złożenia oferty w terminie wskazanym powyżej. </w:t>
      </w:r>
      <w:r w:rsidR="00F05226">
        <w:rPr>
          <w:rFonts w:asciiTheme="minorHAnsi" w:hAnsiTheme="minorHAnsi"/>
        </w:rPr>
        <w:t xml:space="preserve">                                  </w:t>
      </w:r>
      <w:r w:rsidRPr="00F47640">
        <w:rPr>
          <w:rFonts w:asciiTheme="minorHAnsi" w:hAnsiTheme="minorHAnsi"/>
        </w:rPr>
        <w:t>W przypadku złożenia oferty po tym terminie Zamawiający niezwłocznie zawiadomi Wykonawcę o złożeniu oferty po terminie oraz zw</w:t>
      </w:r>
      <w:r w:rsidR="00874EC4">
        <w:rPr>
          <w:rFonts w:asciiTheme="minorHAnsi" w:hAnsiTheme="minorHAnsi"/>
        </w:rPr>
        <w:t>róci ofertę.</w:t>
      </w:r>
    </w:p>
    <w:p w:rsidR="004B237F" w:rsidRPr="00F47640" w:rsidRDefault="004B237F" w:rsidP="004B237F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Otwarcie ofert nastąpi w </w:t>
      </w:r>
      <w:r w:rsidRPr="00F47640">
        <w:rPr>
          <w:rFonts w:asciiTheme="minorHAnsi" w:hAnsiTheme="minorHAnsi"/>
          <w:bCs/>
        </w:rPr>
        <w:t>dniu</w:t>
      </w:r>
      <w:r w:rsidR="006E593F">
        <w:rPr>
          <w:rFonts w:asciiTheme="minorHAnsi" w:hAnsiTheme="minorHAnsi"/>
          <w:b/>
          <w:bCs/>
        </w:rPr>
        <w:t xml:space="preserve"> 23</w:t>
      </w:r>
      <w:r w:rsidRPr="00F47640">
        <w:rPr>
          <w:rFonts w:asciiTheme="minorHAnsi" w:hAnsiTheme="minorHAnsi"/>
          <w:b/>
          <w:bCs/>
        </w:rPr>
        <w:t xml:space="preserve"> listopada 201</w:t>
      </w:r>
      <w:r w:rsidR="009B3C62" w:rsidRPr="00F47640">
        <w:rPr>
          <w:rFonts w:asciiTheme="minorHAnsi" w:hAnsiTheme="minorHAnsi"/>
          <w:b/>
          <w:bCs/>
        </w:rPr>
        <w:t>8</w:t>
      </w:r>
      <w:r w:rsidRPr="00F47640">
        <w:rPr>
          <w:rFonts w:asciiTheme="minorHAnsi" w:hAnsiTheme="minorHAnsi"/>
          <w:b/>
          <w:bCs/>
        </w:rPr>
        <w:t xml:space="preserve"> r. o godz. </w:t>
      </w:r>
      <w:r w:rsidR="00F05226">
        <w:rPr>
          <w:rFonts w:asciiTheme="minorHAnsi" w:hAnsiTheme="minorHAnsi"/>
          <w:b/>
          <w:bCs/>
        </w:rPr>
        <w:t>10.30</w:t>
      </w:r>
      <w:r w:rsidRPr="00F47640">
        <w:rPr>
          <w:rFonts w:asciiTheme="minorHAnsi" w:hAnsiTheme="minorHAnsi"/>
          <w:b/>
          <w:bCs/>
        </w:rPr>
        <w:t xml:space="preserve"> </w:t>
      </w:r>
      <w:r w:rsidRPr="00F47640">
        <w:rPr>
          <w:rFonts w:asciiTheme="minorHAnsi" w:hAnsiTheme="minorHAnsi"/>
        </w:rPr>
        <w:t xml:space="preserve">w siedzibie Zamawiającego, tj.     w Urzędzie Gminy Pawłosiów, </w:t>
      </w:r>
      <w:r w:rsidRPr="00F47640">
        <w:rPr>
          <w:rFonts w:asciiTheme="minorHAnsi" w:hAnsiTheme="minorHAnsi"/>
          <w:bCs/>
          <w:iCs/>
        </w:rPr>
        <w:t>Pawłosiów 88</w:t>
      </w:r>
      <w:r w:rsidRPr="00F47640">
        <w:rPr>
          <w:rFonts w:asciiTheme="minorHAnsi" w:hAnsiTheme="minorHAnsi"/>
        </w:rPr>
        <w:t>, 37-500 Jarosław</w:t>
      </w:r>
      <w:r w:rsidR="00F05226">
        <w:rPr>
          <w:rFonts w:asciiTheme="minorHAnsi" w:hAnsiTheme="minorHAnsi"/>
          <w:bCs/>
          <w:iCs/>
        </w:rPr>
        <w:t>, pok. nr 202.</w:t>
      </w:r>
    </w:p>
    <w:p w:rsidR="004B237F" w:rsidRPr="00F47640" w:rsidRDefault="004B237F" w:rsidP="004B237F">
      <w:pPr>
        <w:pStyle w:val="NormalnyWeb"/>
        <w:numPr>
          <w:ilvl w:val="0"/>
          <w:numId w:val="9"/>
        </w:numPr>
        <w:spacing w:before="0" w:after="0"/>
        <w:ind w:left="34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Bezpośrednio przed otwarciem ofert Zamawiający poda kwotę, jaką zamierza przeznaczyć na sfinansowanie zamówienia. Podczas otwarcia ofert Zamawiający poda nazwy (firmy) oraz adresy Wykonawców, a także informacje dotyczące ceny, terminu wykonania zamówienia </w:t>
      </w:r>
      <w:r w:rsidR="00F05226">
        <w:rPr>
          <w:rFonts w:asciiTheme="minorHAnsi" w:hAnsiTheme="minorHAnsi"/>
        </w:rPr>
        <w:t xml:space="preserve">                 </w:t>
      </w:r>
      <w:r w:rsidRPr="00F47640">
        <w:rPr>
          <w:rFonts w:asciiTheme="minorHAnsi" w:hAnsiTheme="minorHAnsi"/>
        </w:rPr>
        <w:t>i warunków płatności zawartych w ofertach.</w:t>
      </w:r>
    </w:p>
    <w:p w:rsidR="004B237F" w:rsidRPr="00F47640" w:rsidRDefault="004B237F" w:rsidP="004B237F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Cs/>
          <w:spacing w:val="-2"/>
        </w:rPr>
        <w:t>Niezwłocznie po otwarciu ofert Zamawiający zamieści na stronie internetowej</w:t>
      </w:r>
      <w:r w:rsidRPr="00F47640">
        <w:rPr>
          <w:rFonts w:asciiTheme="minorHAnsi" w:hAnsiTheme="minorHAnsi"/>
          <w:bCs/>
        </w:rPr>
        <w:t xml:space="preserve"> </w:t>
      </w:r>
      <w:hyperlink r:id="rId10" w:history="1">
        <w:r w:rsidRPr="00F47640">
          <w:rPr>
            <w:rStyle w:val="Hipercze"/>
            <w:rFonts w:asciiTheme="minorHAnsi" w:hAnsiTheme="minorHAnsi" w:cs="Tahoma"/>
          </w:rPr>
          <w:t>http://www.pawlosiow.itl.pl/bip/</w:t>
        </w:r>
      </w:hyperlink>
      <w:r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  <w:bCs/>
        </w:rPr>
        <w:t>informacje dotyczące:</w:t>
      </w:r>
    </w:p>
    <w:p w:rsidR="004B237F" w:rsidRPr="00F47640" w:rsidRDefault="004B237F" w:rsidP="004B237F">
      <w:pPr>
        <w:pStyle w:val="NormalnyWeb"/>
        <w:numPr>
          <w:ilvl w:val="0"/>
          <w:numId w:val="19"/>
        </w:numPr>
        <w:spacing w:before="0" w:after="0"/>
        <w:ind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kwoty, jaką zamierza przeznaczyć na sfinansowanie zamówienia;</w:t>
      </w:r>
    </w:p>
    <w:p w:rsidR="004B237F" w:rsidRPr="00F47640" w:rsidRDefault="004B237F" w:rsidP="004B237F">
      <w:pPr>
        <w:pStyle w:val="NormalnyWeb"/>
        <w:numPr>
          <w:ilvl w:val="0"/>
          <w:numId w:val="19"/>
        </w:numPr>
        <w:spacing w:before="0" w:after="0"/>
        <w:ind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firm oraz adresów Wykonawców, którzy złożyli oferty w terminie;</w:t>
      </w:r>
    </w:p>
    <w:p w:rsidR="004B237F" w:rsidRPr="00F47640" w:rsidRDefault="004B237F" w:rsidP="004B237F">
      <w:pPr>
        <w:pStyle w:val="NormalnyWeb"/>
        <w:numPr>
          <w:ilvl w:val="0"/>
          <w:numId w:val="19"/>
        </w:numPr>
        <w:spacing w:before="0" w:after="0"/>
        <w:ind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ceny, terminu wykonania zamówienia i warunków płatności zawartych w ofertach.</w:t>
      </w:r>
    </w:p>
    <w:p w:rsidR="004B237F" w:rsidRPr="00F47640" w:rsidRDefault="004B237F" w:rsidP="004B237F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</w:p>
    <w:p w:rsidR="004B237F" w:rsidRPr="00F05226" w:rsidRDefault="004B237F" w:rsidP="00F05226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b/>
        </w:rPr>
      </w:pPr>
      <w:r w:rsidRPr="00F47640">
        <w:rPr>
          <w:rFonts w:asciiTheme="minorHAnsi" w:hAnsiTheme="minorHAnsi"/>
          <w:b/>
        </w:rPr>
        <w:t xml:space="preserve">Wykonawca w terminie 3 dni od zamieszczenia przez Zamawiającego na stronie internetowej </w:t>
      </w:r>
      <w:hyperlink r:id="rId11" w:history="1">
        <w:r w:rsidRPr="00F47640">
          <w:rPr>
            <w:rStyle w:val="Hipercze"/>
            <w:rFonts w:asciiTheme="minorHAnsi" w:hAnsiTheme="minorHAnsi" w:cs="Tahoma"/>
            <w:b/>
            <w:bCs/>
          </w:rPr>
          <w:t>http://www.pawlosiow.itl.pl/bip/</w:t>
        </w:r>
      </w:hyperlink>
      <w:r w:rsidRPr="00F47640">
        <w:rPr>
          <w:rFonts w:asciiTheme="minorHAnsi" w:hAnsiTheme="minorHAnsi"/>
          <w:b/>
        </w:rPr>
        <w:t xml:space="preserve"> informacji, o której mowa w art. 86 ust. 5 ustawy PZP i ust. 6 niniejszego Rozdziału SIWZ, przekaże Zamawiającemu oświadczenie, o którym mowa w art. 24 ust. 11 ustawy PZP o przynależności lub braku przynależności d</w:t>
      </w:r>
      <w:r w:rsidR="00F05226">
        <w:rPr>
          <w:rFonts w:asciiTheme="minorHAnsi" w:hAnsiTheme="minorHAnsi"/>
          <w:b/>
        </w:rPr>
        <w:t xml:space="preserve">o tej samej grupy kapitałowej. </w:t>
      </w:r>
      <w:r w:rsidRPr="00F47640">
        <w:rPr>
          <w:rFonts w:asciiTheme="minorHAnsi" w:hAnsiTheme="minorHAnsi"/>
          <w:b/>
        </w:rPr>
        <w:t xml:space="preserve">W sytuacji przynależności do tej samej grupy kapitałowej Wykonawca wraz z oświadczeniem, może przedstawić dowody, że powiązania z innym Wykonawcą nie prowadza do zakłócenia konkurencji w postępowaniu o udzielenie zamówienia. Wzór </w:t>
      </w:r>
      <w:r w:rsidR="00F05226">
        <w:rPr>
          <w:rFonts w:asciiTheme="minorHAnsi" w:hAnsiTheme="minorHAnsi"/>
          <w:b/>
        </w:rPr>
        <w:t xml:space="preserve">oświadczenia stanowi załącznik  </w:t>
      </w:r>
      <w:r w:rsidRPr="00F47640">
        <w:rPr>
          <w:rFonts w:asciiTheme="minorHAnsi" w:hAnsiTheme="minorHAnsi"/>
          <w:b/>
        </w:rPr>
        <w:t>do SIWZ.</w:t>
      </w: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 xml:space="preserve">XX. Opis kryteriów, którymi Zamawiający będzie się kierował przy wyborze oferty, wraz </w:t>
      </w:r>
      <w:r w:rsidR="00F05226">
        <w:rPr>
          <w:rFonts w:asciiTheme="minorHAnsi" w:hAnsiTheme="minorHAnsi"/>
          <w:b/>
          <w:bCs/>
        </w:rPr>
        <w:t xml:space="preserve">                         </w:t>
      </w:r>
      <w:r w:rsidRPr="00F47640">
        <w:rPr>
          <w:rFonts w:asciiTheme="minorHAnsi" w:hAnsiTheme="minorHAnsi"/>
          <w:b/>
          <w:bCs/>
        </w:rPr>
        <w:t>z podaniem wag tych kryteriów i sposobu oceny ofert:</w:t>
      </w:r>
    </w:p>
    <w:p w:rsidR="004B237F" w:rsidRPr="00F47640" w:rsidRDefault="004B237F" w:rsidP="004B237F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Oceniane będą wyłącznie oferty nieodrzucone.</w:t>
      </w:r>
    </w:p>
    <w:p w:rsidR="004B237F" w:rsidRPr="00F47640" w:rsidRDefault="004B237F" w:rsidP="004B237F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Dla każdej części zamówienia zostanie obliczona oddzielna punktacja.</w:t>
      </w:r>
    </w:p>
    <w:p w:rsidR="004B237F" w:rsidRPr="00F47640" w:rsidRDefault="004B237F" w:rsidP="004B237F">
      <w:pPr>
        <w:pStyle w:val="NormalnyWeb"/>
        <w:numPr>
          <w:ilvl w:val="0"/>
          <w:numId w:val="10"/>
        </w:numPr>
        <w:spacing w:before="0" w:after="0"/>
        <w:ind w:left="34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Przy wyborze najkorzystniejszej oferty Zmawiający będzie się kierował następującym kryteri</w:t>
      </w:r>
      <w:r w:rsidR="009B3C62" w:rsidRPr="00F47640">
        <w:rPr>
          <w:rFonts w:asciiTheme="minorHAnsi" w:hAnsiTheme="minorHAnsi"/>
        </w:rPr>
        <w:t>um</w:t>
      </w:r>
      <w:r w:rsidR="00F05226">
        <w:rPr>
          <w:rFonts w:asciiTheme="minorHAnsi" w:hAnsiTheme="minorHAnsi"/>
        </w:rPr>
        <w:t xml:space="preserve"> </w:t>
      </w:r>
      <w:r w:rsidR="009B3C62" w:rsidRPr="00F47640">
        <w:rPr>
          <w:rFonts w:asciiTheme="minorHAnsi" w:hAnsiTheme="minorHAnsi"/>
        </w:rPr>
        <w:t xml:space="preserve">ceny i jego wagą w wysokości 100% </w:t>
      </w:r>
      <w:r w:rsidRPr="00F47640">
        <w:rPr>
          <w:rFonts w:asciiTheme="minorHAnsi" w:hAnsiTheme="minorHAnsi"/>
        </w:rPr>
        <w:t xml:space="preserve"> </w:t>
      </w:r>
    </w:p>
    <w:p w:rsidR="004B237F" w:rsidRPr="00F47640" w:rsidRDefault="004B237F" w:rsidP="004B237F">
      <w:pPr>
        <w:pStyle w:val="NormalnyWeb"/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        </w:t>
      </w:r>
    </w:p>
    <w:p w:rsidR="004B237F" w:rsidRPr="00F47640" w:rsidRDefault="004B237F" w:rsidP="004B237F">
      <w:pPr>
        <w:pStyle w:val="NormalnyWeb"/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        Ilość punktów na podstawie kryterium ceny zostanie obliczona wg. wzoru:</w:t>
      </w:r>
    </w:p>
    <w:p w:rsidR="004B237F" w:rsidRPr="00F47640" w:rsidRDefault="004B237F" w:rsidP="004B237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                                 najniższa cena brutto</w:t>
      </w:r>
    </w:p>
    <w:p w:rsidR="004B237F" w:rsidRPr="00F47640" w:rsidRDefault="004B237F" w:rsidP="004B237F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ab/>
        <w:t xml:space="preserve">C = -------------------------------------------- x </w:t>
      </w:r>
      <w:r w:rsidR="009B3C62" w:rsidRPr="00F47640">
        <w:rPr>
          <w:rFonts w:asciiTheme="minorHAnsi" w:hAnsiTheme="minorHAnsi"/>
        </w:rPr>
        <w:t>100</w:t>
      </w:r>
      <w:r w:rsidRPr="00F47640">
        <w:rPr>
          <w:rFonts w:asciiTheme="minorHAnsi" w:hAnsiTheme="minorHAnsi"/>
        </w:rPr>
        <w:t xml:space="preserve"> </w:t>
      </w:r>
      <w:r w:rsidRPr="00F47640">
        <w:rPr>
          <w:rFonts w:asciiTheme="minorHAnsi" w:hAnsiTheme="minorHAnsi"/>
          <w:i/>
        </w:rPr>
        <w:t>(max liczba punktów )</w:t>
      </w:r>
    </w:p>
    <w:p w:rsidR="004B237F" w:rsidRPr="00F47640" w:rsidRDefault="004B237F" w:rsidP="004B237F">
      <w:pPr>
        <w:pStyle w:val="NormalnyWeb"/>
        <w:spacing w:before="0" w:after="0"/>
        <w:ind w:left="284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            </w:t>
      </w:r>
      <w:r w:rsidRPr="00F47640">
        <w:rPr>
          <w:rFonts w:asciiTheme="minorHAnsi" w:hAnsiTheme="minorHAnsi"/>
        </w:rPr>
        <w:tab/>
        <w:t xml:space="preserve"> cena oferty ocenianej brutto</w:t>
      </w:r>
    </w:p>
    <w:p w:rsidR="004B237F" w:rsidRPr="00F47640" w:rsidRDefault="004B237F" w:rsidP="004B237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Textbody"/>
        <w:spacing w:after="0"/>
        <w:ind w:left="284"/>
        <w:rPr>
          <w:rFonts w:asciiTheme="minorHAnsi" w:hAnsiTheme="minorHAnsi"/>
        </w:rPr>
      </w:pPr>
      <w:r w:rsidRPr="00F47640">
        <w:rPr>
          <w:rFonts w:asciiTheme="minorHAnsi" w:hAnsiTheme="minorHAnsi"/>
        </w:rPr>
        <w:lastRenderedPageBreak/>
        <w:t>Maksymalna łączna liczba punktów jaką może uzyskać Wykonawca wynosi – 100 pkt.</w:t>
      </w:r>
    </w:p>
    <w:p w:rsidR="004B237F" w:rsidRPr="00F47640" w:rsidRDefault="004B237F" w:rsidP="004B237F">
      <w:pPr>
        <w:pStyle w:val="Textbody"/>
        <w:spacing w:after="0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Textbody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Obliczenia będą prowadzone z dokładnością do dwóch miejsc po przecinku. Zamówienie zostanie udzielone Wykonawcy, który uzyska najwyższą liczbę punktów w wyniku oceny ofert na podstawie kryterium oceny określonego w pkt 3 niniejszego rozdziału.</w:t>
      </w:r>
    </w:p>
    <w:p w:rsidR="004B237F" w:rsidRPr="00F47640" w:rsidRDefault="004B237F" w:rsidP="004B237F">
      <w:pPr>
        <w:pStyle w:val="Textbody"/>
        <w:numPr>
          <w:ilvl w:val="0"/>
          <w:numId w:val="10"/>
        </w:numPr>
        <w:spacing w:after="0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 w:cs="Arial"/>
        </w:rPr>
        <w:t xml:space="preserve">W sytuacji, gdy Zamawiający nie będzie mógł wybrać oferty najkorzystniejszej z uwagi na to, </w:t>
      </w:r>
      <w:r w:rsidRPr="00F47640">
        <w:rPr>
          <w:rFonts w:asciiTheme="minorHAnsi" w:hAnsiTheme="minorHAnsi"/>
          <w:bCs/>
        </w:rPr>
        <w:t>że zostały złożone oferty o takiej samej cenie, Zamawiający wezwie Wykonawców, którzy złożyli te oferty, do złożenia w terminie określonym przez Zamawiającego ofert dodatkowych.</w:t>
      </w:r>
    </w:p>
    <w:p w:rsidR="004B237F" w:rsidRPr="00F47640" w:rsidRDefault="004B237F" w:rsidP="004B237F">
      <w:pPr>
        <w:pStyle w:val="Textbody"/>
        <w:numPr>
          <w:ilvl w:val="0"/>
          <w:numId w:val="10"/>
        </w:numPr>
        <w:spacing w:after="0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 xml:space="preserve">Wykonawcy, składając oferty dodatkowe, nie mogą zaoferować cen wyższych niż zaoferowane </w:t>
      </w:r>
      <w:r w:rsidRPr="00F47640">
        <w:rPr>
          <w:rFonts w:asciiTheme="minorHAnsi" w:hAnsiTheme="minorHAnsi"/>
          <w:bCs/>
        </w:rPr>
        <w:br/>
        <w:t>w złożonych ofertach.</w:t>
      </w:r>
    </w:p>
    <w:p w:rsidR="004B237F" w:rsidRPr="00F47640" w:rsidRDefault="004B237F" w:rsidP="004B237F">
      <w:pPr>
        <w:pStyle w:val="Textbody"/>
        <w:numPr>
          <w:ilvl w:val="0"/>
          <w:numId w:val="10"/>
        </w:numPr>
        <w:spacing w:after="0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  <w:bCs/>
        </w:rPr>
        <w:t xml:space="preserve">Zamawiający jako najkorzystniejszą ofertę wybierze ofertę Wykonawcy, która uzyska najwyższą ilość punktów w ramach kryteriów oceny ofert. </w:t>
      </w:r>
    </w:p>
    <w:p w:rsidR="004B237F" w:rsidRPr="00F47640" w:rsidRDefault="004B237F" w:rsidP="004B237F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  <w:bCs/>
        </w:rPr>
        <w:t>XXI</w:t>
      </w:r>
      <w:r w:rsidRPr="00F47640">
        <w:rPr>
          <w:rFonts w:asciiTheme="minorHAnsi" w:hAnsiTheme="minorHAnsi"/>
        </w:rPr>
        <w:t xml:space="preserve">. </w:t>
      </w:r>
      <w:r w:rsidRPr="00F47640">
        <w:rPr>
          <w:rFonts w:asciiTheme="minorHAnsi" w:hAnsiTheme="minorHAnsi"/>
          <w:b/>
          <w:bCs/>
        </w:rPr>
        <w:t xml:space="preserve">Informacja o formalnościach, jakie powinny zostać dopełnione po wyborze oferty </w:t>
      </w:r>
      <w:r w:rsidRPr="00F47640">
        <w:rPr>
          <w:rFonts w:asciiTheme="minorHAnsi" w:hAnsiTheme="minorHAnsi"/>
          <w:b/>
          <w:bCs/>
        </w:rPr>
        <w:br/>
        <w:t>w celu zawarcia umowy w sprawie przedmiotowego zamówienia publicznego:</w:t>
      </w:r>
    </w:p>
    <w:p w:rsidR="004B237F" w:rsidRPr="00F47640" w:rsidRDefault="004B237F" w:rsidP="004B237F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Niezwłocznie po wyborze najkorzystniejszej oferty Zamawiający zawiadomi Wykonawców, którzy złożyli ofertę o:</w:t>
      </w:r>
    </w:p>
    <w:p w:rsidR="004B237F" w:rsidRPr="00F47640" w:rsidRDefault="004B237F" w:rsidP="004B237F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wyborze najkorzystniejszej oferty, podając nazwę albo imię i nazwisko, siedzibę albo miejsce zamieszkania i adres </w:t>
      </w:r>
      <w:r w:rsidRPr="00F47640">
        <w:rPr>
          <w:rFonts w:asciiTheme="minorHAnsi" w:hAnsiTheme="minorHAnsi"/>
          <w:bCs/>
        </w:rPr>
        <w:t xml:space="preserve">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</w:t>
      </w:r>
      <w:r w:rsidR="00F05226">
        <w:rPr>
          <w:rFonts w:asciiTheme="minorHAnsi" w:hAnsiTheme="minorHAnsi"/>
          <w:bCs/>
        </w:rPr>
        <w:t xml:space="preserve">                       </w:t>
      </w:r>
      <w:r w:rsidRPr="00F47640">
        <w:rPr>
          <w:rFonts w:asciiTheme="minorHAnsi" w:hAnsiTheme="minorHAnsi"/>
          <w:bCs/>
        </w:rPr>
        <w:t>i łączną punktację,</w:t>
      </w:r>
    </w:p>
    <w:p w:rsidR="004B237F" w:rsidRPr="00F47640" w:rsidRDefault="004B237F" w:rsidP="004B237F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Wykonawcach, którzy zostali wykluczeni,</w:t>
      </w:r>
    </w:p>
    <w:p w:rsidR="004B237F" w:rsidRPr="00F47640" w:rsidRDefault="004B237F" w:rsidP="004B237F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Wykonawcach, których oferty zostały odrzucone, powodach odrzucenia,</w:t>
      </w:r>
    </w:p>
    <w:p w:rsidR="004B237F" w:rsidRPr="00F47640" w:rsidRDefault="004B237F" w:rsidP="004B237F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unieważnieniu postępowania</w:t>
      </w:r>
    </w:p>
    <w:p w:rsidR="004B237F" w:rsidRPr="00F47640" w:rsidRDefault="004B237F" w:rsidP="004B237F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 podając uzasadnienie faktyczne i prawne,</w:t>
      </w:r>
    </w:p>
    <w:p w:rsidR="004B237F" w:rsidRPr="00F47640" w:rsidRDefault="004B237F" w:rsidP="004B237F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Informacja, o której mowa w ust. 1 pkt 1 i 4, zostanie zamieszczona na stronie internetowej, na której jest udostępniona specyfikacja.</w:t>
      </w:r>
    </w:p>
    <w:p w:rsidR="004B237F" w:rsidRPr="00F47640" w:rsidRDefault="004B237F" w:rsidP="004B237F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4B237F" w:rsidRPr="00F47640" w:rsidRDefault="004B237F" w:rsidP="004B237F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Wybrany Wykonawca jest zobowiązany do zgłoszenia się w celu zawarcia umów na wykonanie zadania w terminie i miejscu wskazanym przez Zamawiającego.</w:t>
      </w:r>
    </w:p>
    <w:p w:rsidR="004B237F" w:rsidRPr="00F47640" w:rsidRDefault="004B237F" w:rsidP="004B237F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  <w:bCs/>
        </w:rPr>
        <w:t>XXII</w:t>
      </w:r>
      <w:r w:rsidRPr="00F47640">
        <w:rPr>
          <w:rFonts w:asciiTheme="minorHAnsi" w:hAnsiTheme="minorHAnsi"/>
        </w:rPr>
        <w:t>.</w:t>
      </w:r>
      <w:r w:rsidRPr="00F47640">
        <w:rPr>
          <w:rFonts w:asciiTheme="minorHAnsi" w:hAnsiTheme="minorHAnsi"/>
          <w:b/>
          <w:bCs/>
        </w:rPr>
        <w:t xml:space="preserve"> </w:t>
      </w:r>
      <w:r w:rsidRPr="00F47640">
        <w:rPr>
          <w:rFonts w:asciiTheme="minorHAnsi" w:hAnsiTheme="minorHAnsi"/>
          <w:b/>
          <w:bCs/>
        </w:rPr>
        <w:tab/>
        <w:t>Istotne dla stron postanowienia, które zostaną wprowadzone do treści umowy</w:t>
      </w:r>
      <w:r w:rsidRPr="00F47640">
        <w:rPr>
          <w:rFonts w:asciiTheme="minorHAnsi" w:hAnsiTheme="minorHAnsi"/>
        </w:rPr>
        <w:t>.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Z Wykonawcą, którego oferta została uznana jako oferta najkorzystniejsza w rozumieniu ustawy PZP, Zamawiający zawrze umowę w imieniu Gminy Pawłosiów i jej </w:t>
      </w:r>
      <w:r w:rsidRPr="00F47640">
        <w:rPr>
          <w:rFonts w:asciiTheme="minorHAnsi" w:hAnsiTheme="minorHAnsi"/>
          <w:iCs/>
        </w:rPr>
        <w:t>jednostek organizacyjnych.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Istotne dla stron postanowienia, które zostaną </w:t>
      </w:r>
      <w:r w:rsidR="00CC7668">
        <w:rPr>
          <w:rFonts w:asciiTheme="minorHAnsi" w:hAnsiTheme="minorHAnsi"/>
        </w:rPr>
        <w:t>wprowadzone do umowy określa załącznik do SIWZ</w:t>
      </w:r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F47640">
        <w:rPr>
          <w:rFonts w:asciiTheme="minorHAnsi" w:hAnsiTheme="minorHAnsi"/>
          <w:b/>
          <w:bCs/>
        </w:rPr>
        <w:t xml:space="preserve">XXIII. </w:t>
      </w:r>
      <w:r w:rsidRPr="00F47640">
        <w:rPr>
          <w:rFonts w:asciiTheme="minorHAnsi" w:hAnsiTheme="minorHAnsi"/>
          <w:b/>
          <w:bCs/>
        </w:rPr>
        <w:tab/>
        <w:t xml:space="preserve">Wymagania o których mowa w art. 29 ust 3a </w:t>
      </w:r>
      <w:proofErr w:type="spellStart"/>
      <w:r w:rsidRPr="00F47640">
        <w:rPr>
          <w:rFonts w:asciiTheme="minorHAnsi" w:hAnsiTheme="minorHAnsi"/>
          <w:b/>
          <w:bCs/>
        </w:rPr>
        <w:t>pzp</w:t>
      </w:r>
      <w:proofErr w:type="spellEnd"/>
      <w:r w:rsidRPr="00F47640">
        <w:rPr>
          <w:rFonts w:asciiTheme="minorHAnsi" w:hAnsiTheme="minorHAnsi"/>
          <w:b/>
          <w:bCs/>
        </w:rPr>
        <w:t>.</w:t>
      </w:r>
    </w:p>
    <w:p w:rsidR="004B237F" w:rsidRPr="00F47640" w:rsidRDefault="004B237F" w:rsidP="004B237F">
      <w:pPr>
        <w:pStyle w:val="Textbody"/>
        <w:widowControl/>
        <w:numPr>
          <w:ilvl w:val="0"/>
          <w:numId w:val="3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Zamawiający stosownie do art. 29 ust 3a ustawy </w:t>
      </w:r>
      <w:proofErr w:type="spellStart"/>
      <w:r w:rsidRPr="00F47640">
        <w:rPr>
          <w:rFonts w:asciiTheme="minorHAnsi" w:hAnsiTheme="minorHAnsi"/>
        </w:rPr>
        <w:t>Pzp</w:t>
      </w:r>
      <w:proofErr w:type="spellEnd"/>
      <w:r w:rsidRPr="00F47640">
        <w:rPr>
          <w:rFonts w:asciiTheme="minorHAnsi" w:hAnsiTheme="minorHAnsi"/>
        </w:rPr>
        <w:t xml:space="preserve">, wymaga zatrudnienia przez Wykonawcę lub Podwykonawcę na podstawie umowy o pracę osób wykonujących czynności </w:t>
      </w:r>
      <w:r w:rsidRPr="00F47640">
        <w:rPr>
          <w:rFonts w:asciiTheme="minorHAnsi" w:hAnsiTheme="minorHAnsi"/>
        </w:rPr>
        <w:lastRenderedPageBreak/>
        <w:t xml:space="preserve">w zakresie realizacji zamówienia, których wykonanie polega na wykonywaniu pracy </w:t>
      </w:r>
      <w:r w:rsidR="00F05226">
        <w:rPr>
          <w:rFonts w:asciiTheme="minorHAnsi" w:hAnsiTheme="minorHAnsi"/>
        </w:rPr>
        <w:t xml:space="preserve">                  </w:t>
      </w:r>
      <w:r w:rsidRPr="00F47640">
        <w:rPr>
          <w:rFonts w:asciiTheme="minorHAnsi" w:hAnsiTheme="minorHAnsi"/>
        </w:rPr>
        <w:t>w sposób określony w art. 22 § 1 ustawy z dnia 26 czerwca 1974 r.- Kodeksu pracy.</w:t>
      </w:r>
    </w:p>
    <w:p w:rsidR="004B237F" w:rsidRPr="00F47640" w:rsidRDefault="004B237F" w:rsidP="004B237F">
      <w:pPr>
        <w:pStyle w:val="Textbody"/>
        <w:widowControl/>
        <w:numPr>
          <w:ilvl w:val="0"/>
          <w:numId w:val="3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Zamawiający wymaga, aby osoby  realizujące przedmiot zamówienia, które wykonywać będą czynności faktyczne związane z przedmiotem zamówienia opisane w SIWZ zostały zatrudnione na podstawie umowy o pracę w pełnym wymiarze czasu pracy. </w:t>
      </w:r>
      <w:r w:rsidRPr="00F47640">
        <w:rPr>
          <w:rFonts w:asciiTheme="minorHAnsi" w:hAnsiTheme="minorHAnsi"/>
          <w:b/>
        </w:rPr>
        <w:t>Liczba zatrudnionych na podstawie umów o pracę pracowników powinna wynosić co najmniej 6.</w:t>
      </w:r>
      <w:r w:rsidRPr="00F47640">
        <w:rPr>
          <w:rFonts w:asciiTheme="minorHAnsi" w:hAnsiTheme="minorHAnsi"/>
        </w:rPr>
        <w:t xml:space="preserve"> 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4B237F" w:rsidRPr="00F47640" w:rsidRDefault="004B237F" w:rsidP="004B237F">
      <w:pPr>
        <w:pStyle w:val="Textbody"/>
        <w:widowControl/>
        <w:numPr>
          <w:ilvl w:val="0"/>
          <w:numId w:val="3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Jako czynności niezbędne do realizacji zamówienia, których dotyczą wymagania zatrudnienia na podstawie umowy o pracę przez Wykonawcę lub podwykonawcę osób wykonujących czynności w trakcie realizacji zamówienia Zamawiający wskazuje następujące czynności:</w:t>
      </w:r>
    </w:p>
    <w:p w:rsidR="004B237F" w:rsidRPr="00F47640" w:rsidRDefault="004B237F" w:rsidP="004B237F">
      <w:pPr>
        <w:pStyle w:val="Akapitzlist"/>
        <w:ind w:left="360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   odbieranie odpadów komunalnych z nieruchomości,</w:t>
      </w:r>
    </w:p>
    <w:p w:rsidR="004B237F" w:rsidRPr="00F47640" w:rsidRDefault="004B237F" w:rsidP="004B237F">
      <w:pPr>
        <w:pStyle w:val="Akapitzlist"/>
        <w:ind w:left="360"/>
        <w:rPr>
          <w:rFonts w:asciiTheme="minorHAnsi" w:hAnsiTheme="minorHAnsi"/>
        </w:rPr>
      </w:pPr>
      <w:r w:rsidRPr="00F47640">
        <w:rPr>
          <w:rFonts w:asciiTheme="minorHAnsi" w:hAnsiTheme="minorHAnsi"/>
        </w:rPr>
        <w:t>-   transport odpadów komunalnych.</w:t>
      </w:r>
    </w:p>
    <w:p w:rsidR="004B237F" w:rsidRPr="00F47640" w:rsidRDefault="004B237F" w:rsidP="004B237F">
      <w:pPr>
        <w:pStyle w:val="Textbody"/>
        <w:widowControl/>
        <w:numPr>
          <w:ilvl w:val="0"/>
          <w:numId w:val="3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Wykonawca na żądanie Zamawiającego w terminie do 10 dni licząc od dnia zawarcia umowy będzie zobowiązany do przedstawienia Zamawiającemu wykaz pracowników wykonujących czynności w trakcie realizacji zamówienia,</w:t>
      </w:r>
    </w:p>
    <w:p w:rsidR="004B237F" w:rsidRPr="00F47640" w:rsidRDefault="004B237F" w:rsidP="004B237F">
      <w:pPr>
        <w:pStyle w:val="Textbody"/>
        <w:widowControl/>
        <w:numPr>
          <w:ilvl w:val="0"/>
          <w:numId w:val="3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Wykonawca na każde pisemne żądanie Zamawiającego w terminie 5 dni roboczych przedłoży Zamawiającemu oświadczenie potwierdzające dotrzymanie zobowiązania w tej części. </w:t>
      </w:r>
    </w:p>
    <w:p w:rsidR="004B237F" w:rsidRPr="00F47640" w:rsidRDefault="004B237F" w:rsidP="004B237F">
      <w:pPr>
        <w:pStyle w:val="Textbody"/>
        <w:widowControl/>
        <w:numPr>
          <w:ilvl w:val="0"/>
          <w:numId w:val="3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przypadku nie przedstawienia dokumentów potwierdzających zatrudnienie pracowników na podstawie umowy o prace w pełnym wymiarze czasu pracy w terminie o którym mowa w ust. 4 i 5  Wykonawca każdorazowo zapłaci Zamawiającemu kary umowne w wysokości 3 000 zł.</w:t>
      </w:r>
    </w:p>
    <w:p w:rsidR="004B237F" w:rsidRPr="00F47640" w:rsidRDefault="004B237F" w:rsidP="004B237F">
      <w:pPr>
        <w:pStyle w:val="Textbody"/>
        <w:widowControl/>
        <w:numPr>
          <w:ilvl w:val="0"/>
          <w:numId w:val="3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przypadku niezatrudnienia przy realizacji zamówienia liczby osób wymaganej przez Zamawiającego, Wykonawca będzie zobowiązany do zapłacenia kary umownej Zamawiającemu, w wysokości 500,00 zł za każdą niezatrudnioną osobę poniżej liczby wymaganej przez Zamawiającego.</w:t>
      </w:r>
    </w:p>
    <w:p w:rsidR="004B237F" w:rsidRPr="00F47640" w:rsidRDefault="004B237F" w:rsidP="004B237F">
      <w:pPr>
        <w:pStyle w:val="Textbody"/>
        <w:widowControl/>
        <w:numPr>
          <w:ilvl w:val="0"/>
          <w:numId w:val="30"/>
        </w:numPr>
        <w:suppressAutoHyphens w:val="0"/>
        <w:spacing w:line="252" w:lineRule="auto"/>
        <w:ind w:left="357" w:hanging="357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  <w:bCs/>
        </w:rPr>
        <w:t xml:space="preserve">XXIV. Pouczenie o środkach ochrony prawnej przysługujących Wykonawcy w toku postępowania </w:t>
      </w:r>
      <w:r w:rsidRPr="00F47640">
        <w:rPr>
          <w:rFonts w:asciiTheme="minorHAnsi" w:hAnsiTheme="minorHAnsi"/>
          <w:b/>
          <w:bCs/>
        </w:rPr>
        <w:br/>
        <w:t>o udzielenie zamówienia publicznego</w:t>
      </w:r>
      <w:r w:rsidRPr="00F47640">
        <w:rPr>
          <w:rFonts w:asciiTheme="minorHAnsi" w:hAnsiTheme="minorHAnsi"/>
        </w:rPr>
        <w:t>.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F47640">
        <w:rPr>
          <w:rFonts w:asciiTheme="minorHAnsi" w:hAnsiTheme="minorHAnsi" w:cs="Georgia"/>
        </w:rPr>
        <w:t>Wykonawcy oraz innemu podmiotowi przysługują środki ochrony prawnej opisane w Dziale VI ustawy PZP, jeżeli ma lub miał interes w uzyskaniu zamówienia oraz poniósł lub może ponieść szkodę w wyniku naruszenia przez Zamawiającego przepisów ustawy PZP.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F47640">
        <w:rPr>
          <w:rFonts w:asciiTheme="minorHAnsi" w:hAnsiTheme="minorHAnsi" w:cs="Georgia"/>
        </w:rPr>
        <w:t>Środki ochrony prawnej wobec Ogłoszenia o zamówieniu oraz SWIZ przysługują również organizacjom wpisanym na listę organizacji uprawnionych do wnoszenia środków ochrony prawnej, prowadzoną przez Prezesa Urzędu Zamówień Publicznych.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F47640">
        <w:rPr>
          <w:rFonts w:asciiTheme="minorHAnsi" w:hAnsiTheme="minorHAnsi" w:cs="Georgia"/>
        </w:rPr>
        <w:t>Odwołanie przysługuje wyłącznie od niezgodnej z przepisami ustawy czynności Zamawiającego podjętej w postępowaniu o udzielenie zamówienia lub zaniechania czynności, do której Zamawiający jest zobowiązany na podstawie ustawy PZP.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F47640">
        <w:rPr>
          <w:rFonts w:asciiTheme="minorHAnsi" w:hAnsiTheme="minorHAnsi" w:cs="Georgia"/>
        </w:rPr>
        <w:t>Ze względu na to, że wartość zamówienia jest mniejsza niż kwoty określone w przepisach wydanych na podstawie art. 11 ust. 8 ustawy PZP, odwołanie przysługuje wyłącznie wobec czynności:</w:t>
      </w:r>
    </w:p>
    <w:p w:rsidR="004B237F" w:rsidRPr="00F47640" w:rsidRDefault="004B237F" w:rsidP="004B237F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F47640">
        <w:rPr>
          <w:rFonts w:asciiTheme="minorHAnsi" w:hAnsiTheme="minorHAnsi" w:cs="Georgia"/>
        </w:rPr>
        <w:lastRenderedPageBreak/>
        <w:t>określenia warunków udziału w postępowaniu,</w:t>
      </w:r>
    </w:p>
    <w:p w:rsidR="004B237F" w:rsidRPr="00F47640" w:rsidRDefault="004B237F" w:rsidP="004B237F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F47640">
        <w:rPr>
          <w:rFonts w:asciiTheme="minorHAnsi" w:hAnsiTheme="minorHAnsi" w:cs="Georgia"/>
        </w:rPr>
        <w:t>wykluczenia odwołującego z postępowania o udzielenie zamówienia,</w:t>
      </w:r>
    </w:p>
    <w:p w:rsidR="004B237F" w:rsidRPr="00F47640" w:rsidRDefault="004B237F" w:rsidP="004B237F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F47640">
        <w:rPr>
          <w:rFonts w:asciiTheme="minorHAnsi" w:hAnsiTheme="minorHAnsi" w:cs="Georgia"/>
        </w:rPr>
        <w:t>odrzucenia oferty odwołującego,</w:t>
      </w:r>
    </w:p>
    <w:p w:rsidR="004B237F" w:rsidRPr="00F47640" w:rsidRDefault="004B237F" w:rsidP="004B237F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F47640">
        <w:rPr>
          <w:rFonts w:asciiTheme="minorHAnsi" w:hAnsiTheme="minorHAnsi" w:cs="Georgia"/>
        </w:rPr>
        <w:t>opisu przedmiotu zamówienia,</w:t>
      </w:r>
    </w:p>
    <w:p w:rsidR="004B237F" w:rsidRPr="00F47640" w:rsidRDefault="004B237F" w:rsidP="004B237F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F47640">
        <w:rPr>
          <w:rFonts w:asciiTheme="minorHAnsi" w:hAnsiTheme="minorHAnsi" w:cs="Georgia"/>
        </w:rPr>
        <w:t>wyboru najkorzystniejszej oferty.</w:t>
      </w:r>
    </w:p>
    <w:p w:rsidR="004B237F" w:rsidRPr="00F47640" w:rsidRDefault="004B237F" w:rsidP="004B237F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F47640">
        <w:rPr>
          <w:rFonts w:asciiTheme="minorHAnsi" w:hAnsiTheme="minorHAnsi" w:cs="Georgia"/>
        </w:rPr>
        <w:t>W związku z tym, że wartość zamówienia jest mniejsza niż kwoty określone w przepisach wydanych na podstawie art. 11 ust. 8 ustawy PZP, terminy na wniesienie odwołania określają art. 182 ust. 1 pkt 2, art. 182 ust. 2 pkt 2, art. 182 ust. 3 pkt 2, art. 182 ust. 4 pkt 1 i pkt 3 lit. a ustawy PZP.</w:t>
      </w:r>
    </w:p>
    <w:p w:rsidR="004B237F" w:rsidRPr="00F47640" w:rsidRDefault="004B237F" w:rsidP="004B237F">
      <w:pPr>
        <w:pStyle w:val="Akapitzlist"/>
        <w:autoSpaceDE w:val="0"/>
        <w:adjustRightInd w:val="0"/>
        <w:ind w:left="284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autoSpaceDE w:val="0"/>
        <w:adjustRightInd w:val="0"/>
        <w:contextualSpacing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</w:rPr>
        <w:t>XXV. Adres poczty elektronicznej lub strony internetowej Zamawiającego.</w:t>
      </w:r>
    </w:p>
    <w:p w:rsidR="004B237F" w:rsidRPr="00F47640" w:rsidRDefault="004B237F" w:rsidP="004B237F">
      <w:pPr>
        <w:pStyle w:val="NormalnyWeb"/>
        <w:numPr>
          <w:ilvl w:val="0"/>
          <w:numId w:val="21"/>
        </w:numPr>
        <w:spacing w:before="0" w:after="0"/>
        <w:jc w:val="both"/>
        <w:rPr>
          <w:rFonts w:asciiTheme="minorHAnsi" w:hAnsiTheme="minorHAnsi"/>
          <w:bCs/>
        </w:rPr>
      </w:pPr>
      <w:r w:rsidRPr="00F47640">
        <w:rPr>
          <w:rFonts w:asciiTheme="minorHAnsi" w:hAnsiTheme="minorHAnsi"/>
        </w:rPr>
        <w:t xml:space="preserve">Adres poczty elektronicznej: </w:t>
      </w:r>
      <w:hyperlink r:id="rId12" w:history="1">
        <w:r w:rsidRPr="00F47640">
          <w:rPr>
            <w:rStyle w:val="Hipercze"/>
            <w:rFonts w:asciiTheme="minorHAnsi" w:hAnsiTheme="minorHAnsi" w:cs="Tahoma"/>
            <w:bCs/>
          </w:rPr>
          <w:t>ug_pawlosiow</w:t>
        </w:r>
      </w:hyperlink>
      <w:r w:rsidRPr="00F47640">
        <w:rPr>
          <w:rStyle w:val="Hipercze"/>
          <w:rFonts w:asciiTheme="minorHAnsi" w:hAnsiTheme="minorHAnsi" w:cs="Tahoma"/>
          <w:bCs/>
        </w:rPr>
        <w:t>@poczta.onet.pl</w:t>
      </w:r>
      <w:r w:rsidRPr="00F47640">
        <w:rPr>
          <w:rFonts w:asciiTheme="minorHAnsi" w:hAnsiTheme="minorHAnsi"/>
          <w:bCs/>
        </w:rPr>
        <w:t xml:space="preserve"> </w:t>
      </w:r>
    </w:p>
    <w:p w:rsidR="004B237F" w:rsidRPr="00F47640" w:rsidRDefault="004B237F" w:rsidP="004B237F">
      <w:pPr>
        <w:pStyle w:val="NormalnyWeb"/>
        <w:numPr>
          <w:ilvl w:val="0"/>
          <w:numId w:val="21"/>
        </w:numPr>
        <w:spacing w:before="0" w:after="0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 xml:space="preserve">Adres strony internetowej Zamawiającego: </w:t>
      </w:r>
      <w:hyperlink r:id="rId13" w:history="1">
        <w:r w:rsidRPr="00F47640">
          <w:rPr>
            <w:rStyle w:val="Hipercze"/>
            <w:rFonts w:asciiTheme="minorHAnsi" w:hAnsiTheme="minorHAnsi" w:cs="Tahoma"/>
          </w:rPr>
          <w:t>http://www.pawlosiow.itl.pl/bip/</w:t>
        </w:r>
      </w:hyperlink>
    </w:p>
    <w:p w:rsidR="004B237F" w:rsidRPr="00F47640" w:rsidRDefault="004B237F" w:rsidP="004B237F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4B237F" w:rsidRPr="00F47640" w:rsidRDefault="004B237F" w:rsidP="004B237F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  <w:b/>
          <w:bCs/>
        </w:rPr>
        <w:t>XXV</w:t>
      </w:r>
      <w:r w:rsidRPr="00F47640">
        <w:rPr>
          <w:rFonts w:asciiTheme="minorHAnsi" w:hAnsiTheme="minorHAnsi"/>
        </w:rPr>
        <w:t xml:space="preserve">. </w:t>
      </w:r>
      <w:r w:rsidRPr="00F47640">
        <w:rPr>
          <w:rFonts w:asciiTheme="minorHAnsi" w:hAnsiTheme="minorHAnsi"/>
          <w:b/>
          <w:bCs/>
        </w:rPr>
        <w:t>Inne postanowienia.</w:t>
      </w:r>
    </w:p>
    <w:p w:rsidR="004B237F" w:rsidRPr="00F47640" w:rsidRDefault="004B237F" w:rsidP="004B237F">
      <w:pPr>
        <w:pStyle w:val="NormalnyWeb"/>
        <w:numPr>
          <w:ilvl w:val="0"/>
          <w:numId w:val="15"/>
        </w:numPr>
        <w:spacing w:before="0" w:after="0"/>
        <w:ind w:left="426" w:hanging="441"/>
        <w:rPr>
          <w:rFonts w:asciiTheme="minorHAnsi" w:hAnsiTheme="minorHAnsi"/>
        </w:rPr>
      </w:pPr>
      <w:r w:rsidRPr="00F47640">
        <w:rPr>
          <w:rFonts w:asciiTheme="minorHAnsi" w:hAnsiTheme="minorHAnsi"/>
        </w:rPr>
        <w:t>Załącznikami do niniejszej SIWZ są:</w:t>
      </w:r>
    </w:p>
    <w:p w:rsidR="004B237F" w:rsidRPr="00F47640" w:rsidRDefault="00F80A83" w:rsidP="004B237F">
      <w:pPr>
        <w:ind w:left="426"/>
        <w:jc w:val="both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 xml:space="preserve">Załącznik  </w:t>
      </w:r>
      <w:r w:rsidR="004B237F" w:rsidRPr="00F47640">
        <w:rPr>
          <w:rFonts w:asciiTheme="minorHAnsi" w:hAnsiTheme="minorHAnsi" w:cs="Times New Roman"/>
        </w:rPr>
        <w:t xml:space="preserve"> - formularz oferty</w:t>
      </w:r>
    </w:p>
    <w:p w:rsidR="004B237F" w:rsidRPr="00F47640" w:rsidRDefault="00F80A83" w:rsidP="004B237F">
      <w:pPr>
        <w:ind w:left="426"/>
        <w:jc w:val="both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 xml:space="preserve">Załącznik  </w:t>
      </w:r>
      <w:r w:rsidR="004B237F" w:rsidRPr="00F47640">
        <w:rPr>
          <w:rFonts w:asciiTheme="minorHAnsi" w:hAnsiTheme="minorHAnsi" w:cs="Times New Roman"/>
        </w:rPr>
        <w:t xml:space="preserve"> – Szczegółowy Opis Przedmiotu Zamówienia</w:t>
      </w:r>
    </w:p>
    <w:p w:rsidR="004B237F" w:rsidRPr="00F47640" w:rsidRDefault="00F80A83" w:rsidP="004B237F">
      <w:pPr>
        <w:ind w:left="426"/>
        <w:jc w:val="both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 xml:space="preserve">Załącznik  </w:t>
      </w:r>
      <w:r w:rsidR="00CC7668">
        <w:rPr>
          <w:rFonts w:asciiTheme="minorHAnsi" w:hAnsiTheme="minorHAnsi" w:cs="Times New Roman"/>
        </w:rPr>
        <w:t xml:space="preserve"> – istotne postanowienia umowy </w:t>
      </w:r>
    </w:p>
    <w:p w:rsidR="004B237F" w:rsidRPr="00F47640" w:rsidRDefault="00F80A83" w:rsidP="004B237F">
      <w:pPr>
        <w:ind w:left="426"/>
        <w:jc w:val="both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 xml:space="preserve">Załącznik  </w:t>
      </w:r>
      <w:r w:rsidR="004B237F" w:rsidRPr="00F47640">
        <w:rPr>
          <w:rFonts w:asciiTheme="minorHAnsi" w:hAnsiTheme="minorHAnsi" w:cs="Times New Roman"/>
        </w:rPr>
        <w:t xml:space="preserve"> – wykaz punktów odbioru odpadów komunalnych z nieruchomości zamieszkałych</w:t>
      </w:r>
    </w:p>
    <w:p w:rsidR="004B237F" w:rsidRPr="00F47640" w:rsidRDefault="00F80A83" w:rsidP="004B237F">
      <w:pPr>
        <w:ind w:left="426"/>
        <w:jc w:val="both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 xml:space="preserve">Załącznik  </w:t>
      </w:r>
      <w:r w:rsidR="004B237F" w:rsidRPr="00F47640">
        <w:rPr>
          <w:rFonts w:asciiTheme="minorHAnsi" w:hAnsiTheme="minorHAnsi" w:cs="Times New Roman"/>
        </w:rPr>
        <w:t xml:space="preserve"> – wykaz obiektów gminnych i jej jednostek organizacyjnych</w:t>
      </w:r>
    </w:p>
    <w:p w:rsidR="004B237F" w:rsidRPr="00F47640" w:rsidRDefault="00F80A83" w:rsidP="004B237F">
      <w:pPr>
        <w:ind w:left="426"/>
        <w:jc w:val="both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 xml:space="preserve">Załącznik  </w:t>
      </w:r>
      <w:r w:rsidR="004B237F" w:rsidRPr="00F47640">
        <w:rPr>
          <w:rFonts w:asciiTheme="minorHAnsi" w:hAnsiTheme="minorHAnsi" w:cs="Times New Roman"/>
        </w:rPr>
        <w:t xml:space="preserve"> – wykaz Punktów Selektywnej Zbiórki Odpadów Opakowaniowych</w:t>
      </w:r>
    </w:p>
    <w:p w:rsidR="004B237F" w:rsidRPr="00F47640" w:rsidRDefault="00F80A83" w:rsidP="004B237F">
      <w:pPr>
        <w:ind w:left="426"/>
        <w:jc w:val="both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 xml:space="preserve">Załącznik  </w:t>
      </w:r>
      <w:r w:rsidR="004B237F" w:rsidRPr="00F47640">
        <w:rPr>
          <w:rFonts w:asciiTheme="minorHAnsi" w:hAnsiTheme="minorHAnsi" w:cs="Times New Roman"/>
        </w:rPr>
        <w:t xml:space="preserve"> – wykaz Punktów Selektywnej Zbiórki Zużytych Baterii Małogabarytowych</w:t>
      </w:r>
    </w:p>
    <w:p w:rsidR="004B237F" w:rsidRPr="00F47640" w:rsidRDefault="00F80A83" w:rsidP="004B237F">
      <w:pPr>
        <w:ind w:left="426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 xml:space="preserve">Załącznik  </w:t>
      </w:r>
      <w:r w:rsidR="004B237F" w:rsidRPr="00F47640">
        <w:rPr>
          <w:rFonts w:asciiTheme="minorHAnsi" w:hAnsiTheme="minorHAnsi" w:cs="Times New Roman"/>
        </w:rPr>
        <w:t xml:space="preserve"> – Oświadczenie wstępne (wzór)</w:t>
      </w:r>
    </w:p>
    <w:p w:rsidR="004B237F" w:rsidRPr="00F47640" w:rsidRDefault="004B237F" w:rsidP="004B237F">
      <w:pPr>
        <w:ind w:left="426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>Załą</w:t>
      </w:r>
      <w:r w:rsidR="00F80A83" w:rsidRPr="00F47640">
        <w:rPr>
          <w:rFonts w:asciiTheme="minorHAnsi" w:hAnsiTheme="minorHAnsi" w:cs="Times New Roman"/>
        </w:rPr>
        <w:t xml:space="preserve">cznik </w:t>
      </w:r>
      <w:r w:rsidRPr="00F47640">
        <w:rPr>
          <w:rFonts w:asciiTheme="minorHAnsi" w:hAnsiTheme="minorHAnsi" w:cs="Times New Roman"/>
        </w:rPr>
        <w:t xml:space="preserve"> – wzór oświadczenia o przynależności lub braku przynależności do tej samej grupy kapitałowej, </w:t>
      </w:r>
      <w:r w:rsidR="00F80A83" w:rsidRPr="00F47640">
        <w:rPr>
          <w:rFonts w:asciiTheme="minorHAnsi" w:hAnsiTheme="minorHAnsi" w:cs="Times New Roman"/>
        </w:rPr>
        <w:t xml:space="preserve">   </w:t>
      </w:r>
      <w:r w:rsidRPr="00F47640">
        <w:rPr>
          <w:rFonts w:asciiTheme="minorHAnsi" w:hAnsiTheme="minorHAnsi" w:cs="Times New Roman"/>
        </w:rPr>
        <w:t>o której mowa w art. 24 ust. 1 pkt 23 PZP</w:t>
      </w:r>
    </w:p>
    <w:p w:rsidR="004B237F" w:rsidRPr="00F47640" w:rsidRDefault="00F80A83" w:rsidP="004B237F">
      <w:pPr>
        <w:ind w:left="426"/>
        <w:rPr>
          <w:rFonts w:asciiTheme="minorHAnsi" w:hAnsiTheme="minorHAnsi" w:cs="Times New Roman"/>
        </w:rPr>
      </w:pPr>
      <w:r w:rsidRPr="00F47640">
        <w:rPr>
          <w:rFonts w:asciiTheme="minorHAnsi" w:hAnsiTheme="minorHAnsi" w:cs="Times New Roman"/>
        </w:rPr>
        <w:t xml:space="preserve">Załącznik </w:t>
      </w:r>
      <w:r w:rsidR="004B237F" w:rsidRPr="00F47640">
        <w:rPr>
          <w:rFonts w:asciiTheme="minorHAnsi" w:hAnsiTheme="minorHAnsi" w:cs="Times New Roman"/>
        </w:rPr>
        <w:t xml:space="preserve"> – Plansza przedstawiająca lokalizację dróg i zabudowań na terenie Gminy Pawłosiów.</w:t>
      </w:r>
    </w:p>
    <w:p w:rsidR="004B237F" w:rsidRPr="00F47640" w:rsidRDefault="004B237F" w:rsidP="004B237F">
      <w:pPr>
        <w:pStyle w:val="NormalnyWeb"/>
        <w:numPr>
          <w:ilvl w:val="0"/>
          <w:numId w:val="15"/>
        </w:numPr>
        <w:spacing w:before="0" w:after="0"/>
        <w:ind w:left="426" w:hanging="441"/>
        <w:jc w:val="both"/>
        <w:rPr>
          <w:rFonts w:asciiTheme="minorHAnsi" w:hAnsiTheme="minorHAnsi"/>
        </w:rPr>
      </w:pPr>
      <w:r w:rsidRPr="00F47640">
        <w:rPr>
          <w:rFonts w:asciiTheme="minorHAnsi" w:hAnsiTheme="minorHAnsi"/>
        </w:rPr>
        <w:t>W sprawach nie unormowanych niniejszą specyfikacją istotnych warunków zamówienia ma zastosowanie ustawa Prawo Zamówień Publicznych, akty Wykonawcze do ustawy oraz Kodeks Cywilny.</w:t>
      </w:r>
    </w:p>
    <w:p w:rsidR="00243CBB" w:rsidRPr="00F47640" w:rsidRDefault="00243CBB">
      <w:pPr>
        <w:rPr>
          <w:rFonts w:asciiTheme="minorHAnsi" w:hAnsiTheme="minorHAnsi"/>
        </w:rPr>
      </w:pPr>
    </w:p>
    <w:sectPr w:rsidR="00243CBB" w:rsidRPr="00F47640" w:rsidSect="00DD7882">
      <w:footerReference w:type="default" r:id="rId14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CE" w:rsidRDefault="002755CE">
      <w:r>
        <w:separator/>
      </w:r>
    </w:p>
  </w:endnote>
  <w:endnote w:type="continuationSeparator" w:id="0">
    <w:p w:rsidR="002755CE" w:rsidRDefault="0027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82" w:rsidRPr="00AA3DAF" w:rsidRDefault="00DD7882" w:rsidP="00DD7882">
    <w:pPr>
      <w:pStyle w:val="Stopka"/>
      <w:jc w:val="right"/>
      <w:rPr>
        <w:rFonts w:asciiTheme="majorHAnsi" w:hAnsiTheme="majorHAnsi"/>
        <w:sz w:val="16"/>
        <w:szCs w:val="16"/>
      </w:rPr>
    </w:pPr>
    <w:r w:rsidRPr="00AA3DAF">
      <w:rPr>
        <w:rFonts w:asciiTheme="majorHAnsi" w:hAnsiTheme="majorHAnsi"/>
        <w:sz w:val="16"/>
        <w:szCs w:val="16"/>
      </w:rPr>
      <w:fldChar w:fldCharType="begin"/>
    </w:r>
    <w:r w:rsidRPr="00AA3DAF">
      <w:rPr>
        <w:rFonts w:asciiTheme="majorHAnsi" w:hAnsiTheme="majorHAnsi"/>
        <w:sz w:val="16"/>
        <w:szCs w:val="16"/>
      </w:rPr>
      <w:instrText>PAGE   \* MERGEFORMAT</w:instrText>
    </w:r>
    <w:r w:rsidRPr="00AA3DAF">
      <w:rPr>
        <w:rFonts w:asciiTheme="majorHAnsi" w:hAnsiTheme="majorHAnsi"/>
        <w:sz w:val="16"/>
        <w:szCs w:val="16"/>
      </w:rPr>
      <w:fldChar w:fldCharType="separate"/>
    </w:r>
    <w:r w:rsidR="006E593F">
      <w:rPr>
        <w:rFonts w:asciiTheme="majorHAnsi" w:hAnsiTheme="majorHAnsi"/>
        <w:noProof/>
        <w:sz w:val="16"/>
        <w:szCs w:val="16"/>
      </w:rPr>
      <w:t>20</w:t>
    </w:r>
    <w:r w:rsidRPr="00AA3DAF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CE" w:rsidRDefault="002755CE">
      <w:r>
        <w:separator/>
      </w:r>
    </w:p>
  </w:footnote>
  <w:footnote w:type="continuationSeparator" w:id="0">
    <w:p w:rsidR="002755CE" w:rsidRDefault="0027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DF8"/>
    <w:multiLevelType w:val="hybridMultilevel"/>
    <w:tmpl w:val="2092CE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" w15:restartNumberingAfterBreak="0">
    <w:nsid w:val="09BF13CE"/>
    <w:multiLevelType w:val="hybridMultilevel"/>
    <w:tmpl w:val="A444609E"/>
    <w:lvl w:ilvl="0" w:tplc="CF28DA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3CDB"/>
    <w:multiLevelType w:val="hybridMultilevel"/>
    <w:tmpl w:val="B07A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650D8"/>
    <w:multiLevelType w:val="hybridMultilevel"/>
    <w:tmpl w:val="AC34BC86"/>
    <w:lvl w:ilvl="0" w:tplc="8F0679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6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17C71FE"/>
    <w:multiLevelType w:val="hybridMultilevel"/>
    <w:tmpl w:val="AC4A268A"/>
    <w:lvl w:ilvl="0" w:tplc="82AE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F6F0F"/>
    <w:multiLevelType w:val="hybridMultilevel"/>
    <w:tmpl w:val="A8D69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16A97FFB"/>
    <w:multiLevelType w:val="hybridMultilevel"/>
    <w:tmpl w:val="512A1558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4C6EA15E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1" w15:restartNumberingAfterBreak="0">
    <w:nsid w:val="17247B5F"/>
    <w:multiLevelType w:val="hybridMultilevel"/>
    <w:tmpl w:val="76DA1E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27772F"/>
    <w:multiLevelType w:val="hybridMultilevel"/>
    <w:tmpl w:val="D65C2950"/>
    <w:lvl w:ilvl="0" w:tplc="638A139C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13" w15:restartNumberingAfterBreak="0">
    <w:nsid w:val="1BFB2B71"/>
    <w:multiLevelType w:val="hybridMultilevel"/>
    <w:tmpl w:val="A41A04EA"/>
    <w:lvl w:ilvl="0" w:tplc="31E8EA8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3617486"/>
    <w:multiLevelType w:val="hybridMultilevel"/>
    <w:tmpl w:val="83C479FC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25CC3330"/>
    <w:multiLevelType w:val="hybridMultilevel"/>
    <w:tmpl w:val="61B848DE"/>
    <w:lvl w:ilvl="0" w:tplc="FDEAB17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6234D71"/>
    <w:multiLevelType w:val="hybridMultilevel"/>
    <w:tmpl w:val="7644742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275777C1"/>
    <w:multiLevelType w:val="multilevel"/>
    <w:tmpl w:val="41AE1DCE"/>
    <w:lvl w:ilvl="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279405D0"/>
    <w:multiLevelType w:val="multilevel"/>
    <w:tmpl w:val="098A5538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641863"/>
    <w:multiLevelType w:val="multilevel"/>
    <w:tmpl w:val="0AF0EBA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Theme="majorHAnsi" w:eastAsia="Calibri" w:hAnsiTheme="majorHAnsi" w:cs="Tahoma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20" w15:restartNumberingAfterBreak="0">
    <w:nsid w:val="304C07D3"/>
    <w:multiLevelType w:val="hybridMultilevel"/>
    <w:tmpl w:val="63AC22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B0F04"/>
    <w:multiLevelType w:val="hybridMultilevel"/>
    <w:tmpl w:val="ADB8EC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E37E48"/>
    <w:multiLevelType w:val="multilevel"/>
    <w:tmpl w:val="F2D4734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3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23" w15:restartNumberingAfterBreak="0">
    <w:nsid w:val="3689706F"/>
    <w:multiLevelType w:val="hybridMultilevel"/>
    <w:tmpl w:val="EFB0D6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9B31EA"/>
    <w:multiLevelType w:val="hybridMultilevel"/>
    <w:tmpl w:val="25F81708"/>
    <w:lvl w:ilvl="0" w:tplc="FE6E880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62776FB"/>
    <w:multiLevelType w:val="hybridMultilevel"/>
    <w:tmpl w:val="2A74F200"/>
    <w:lvl w:ilvl="0" w:tplc="6B925D5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6" w15:restartNumberingAfterBreak="0">
    <w:nsid w:val="4677054C"/>
    <w:multiLevelType w:val="hybridMultilevel"/>
    <w:tmpl w:val="B9D6DE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6F6108D"/>
    <w:multiLevelType w:val="hybridMultilevel"/>
    <w:tmpl w:val="BC7EAC84"/>
    <w:lvl w:ilvl="0" w:tplc="92E49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8A1A50"/>
    <w:multiLevelType w:val="multilevel"/>
    <w:tmpl w:val="512A1558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9" w15:restartNumberingAfterBreak="0">
    <w:nsid w:val="4FB05470"/>
    <w:multiLevelType w:val="hybridMultilevel"/>
    <w:tmpl w:val="D8281B2A"/>
    <w:lvl w:ilvl="0" w:tplc="5A90B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9662A"/>
    <w:multiLevelType w:val="hybridMultilevel"/>
    <w:tmpl w:val="C6D4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A24693"/>
    <w:multiLevelType w:val="multilevel"/>
    <w:tmpl w:val="860E3C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55625C47"/>
    <w:multiLevelType w:val="hybridMultilevel"/>
    <w:tmpl w:val="C66E0E44"/>
    <w:lvl w:ilvl="0" w:tplc="4E104D1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33" w15:restartNumberingAfterBreak="0">
    <w:nsid w:val="58447511"/>
    <w:multiLevelType w:val="hybridMultilevel"/>
    <w:tmpl w:val="380A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0F4878"/>
    <w:multiLevelType w:val="hybridMultilevel"/>
    <w:tmpl w:val="420087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6028C"/>
    <w:multiLevelType w:val="hybridMultilevel"/>
    <w:tmpl w:val="901E4BF6"/>
    <w:lvl w:ilvl="0" w:tplc="7D5A4F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25687D"/>
    <w:multiLevelType w:val="multilevel"/>
    <w:tmpl w:val="41AE1DCE"/>
    <w:lvl w:ilvl="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63F46068"/>
    <w:multiLevelType w:val="multilevel"/>
    <w:tmpl w:val="AA4CD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8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3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824" w:hanging="1800"/>
      </w:pPr>
      <w:rPr>
        <w:rFonts w:hint="default"/>
        <w:b/>
      </w:rPr>
    </w:lvl>
  </w:abstractNum>
  <w:abstractNum w:abstractNumId="38" w15:restartNumberingAfterBreak="0">
    <w:nsid w:val="663F5B7E"/>
    <w:multiLevelType w:val="hybridMultilevel"/>
    <w:tmpl w:val="2154E1F4"/>
    <w:lvl w:ilvl="0" w:tplc="EBEC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405FD0"/>
    <w:multiLevelType w:val="multilevel"/>
    <w:tmpl w:val="C43CA534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40" w15:restartNumberingAfterBreak="0">
    <w:nsid w:val="66E766F6"/>
    <w:multiLevelType w:val="hybridMultilevel"/>
    <w:tmpl w:val="E6EEED74"/>
    <w:lvl w:ilvl="0" w:tplc="1930A578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6A4C2164"/>
    <w:multiLevelType w:val="hybridMultilevel"/>
    <w:tmpl w:val="1562D7F2"/>
    <w:lvl w:ilvl="0" w:tplc="0C00DEA6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2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43" w15:restartNumberingAfterBreak="0">
    <w:nsid w:val="7AFF6CC5"/>
    <w:multiLevelType w:val="hybridMultilevel"/>
    <w:tmpl w:val="C0BA384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E4E859F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0B6ECC"/>
    <w:multiLevelType w:val="multilevel"/>
    <w:tmpl w:val="AF26F4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7" w:hanging="2160"/>
      </w:pPr>
      <w:rPr>
        <w:rFonts w:cs="Times New Roman" w:hint="default"/>
      </w:rPr>
    </w:lvl>
  </w:abstractNum>
  <w:abstractNum w:abstractNumId="45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42"/>
  </w:num>
  <w:num w:numId="4">
    <w:abstractNumId w:val="19"/>
  </w:num>
  <w:num w:numId="5">
    <w:abstractNumId w:val="39"/>
  </w:num>
  <w:num w:numId="6">
    <w:abstractNumId w:val="1"/>
  </w:num>
  <w:num w:numId="7">
    <w:abstractNumId w:val="45"/>
  </w:num>
  <w:num w:numId="8">
    <w:abstractNumId w:val="30"/>
  </w:num>
  <w:num w:numId="9">
    <w:abstractNumId w:val="10"/>
  </w:num>
  <w:num w:numId="10">
    <w:abstractNumId w:val="44"/>
  </w:num>
  <w:num w:numId="11">
    <w:abstractNumId w:val="32"/>
  </w:num>
  <w:num w:numId="12">
    <w:abstractNumId w:val="41"/>
  </w:num>
  <w:num w:numId="13">
    <w:abstractNumId w:val="33"/>
  </w:num>
  <w:num w:numId="14">
    <w:abstractNumId w:val="3"/>
  </w:num>
  <w:num w:numId="15">
    <w:abstractNumId w:val="5"/>
  </w:num>
  <w:num w:numId="16">
    <w:abstractNumId w:val="12"/>
  </w:num>
  <w:num w:numId="17">
    <w:abstractNumId w:val="25"/>
  </w:num>
  <w:num w:numId="18">
    <w:abstractNumId w:val="37"/>
  </w:num>
  <w:num w:numId="19">
    <w:abstractNumId w:val="24"/>
  </w:num>
  <w:num w:numId="20">
    <w:abstractNumId w:val="6"/>
  </w:num>
  <w:num w:numId="21">
    <w:abstractNumId w:val="2"/>
  </w:num>
  <w:num w:numId="22">
    <w:abstractNumId w:val="13"/>
  </w:num>
  <w:num w:numId="23">
    <w:abstractNumId w:val="40"/>
  </w:num>
  <w:num w:numId="24">
    <w:abstractNumId w:val="35"/>
  </w:num>
  <w:num w:numId="25">
    <w:abstractNumId w:val="4"/>
  </w:num>
  <w:num w:numId="26">
    <w:abstractNumId w:val="22"/>
  </w:num>
  <w:num w:numId="27">
    <w:abstractNumId w:val="27"/>
  </w:num>
  <w:num w:numId="28">
    <w:abstractNumId w:val="21"/>
  </w:num>
  <w:num w:numId="29">
    <w:abstractNumId w:val="23"/>
  </w:num>
  <w:num w:numId="30">
    <w:abstractNumId w:val="38"/>
  </w:num>
  <w:num w:numId="31">
    <w:abstractNumId w:val="8"/>
  </w:num>
  <w:num w:numId="32">
    <w:abstractNumId w:val="20"/>
  </w:num>
  <w:num w:numId="33">
    <w:abstractNumId w:val="7"/>
  </w:num>
  <w:num w:numId="34">
    <w:abstractNumId w:val="34"/>
  </w:num>
  <w:num w:numId="35">
    <w:abstractNumId w:val="15"/>
  </w:num>
  <w:num w:numId="36">
    <w:abstractNumId w:val="29"/>
  </w:num>
  <w:num w:numId="37">
    <w:abstractNumId w:val="43"/>
  </w:num>
  <w:num w:numId="38">
    <w:abstractNumId w:val="0"/>
  </w:num>
  <w:num w:numId="39">
    <w:abstractNumId w:val="14"/>
  </w:num>
  <w:num w:numId="40">
    <w:abstractNumId w:val="36"/>
  </w:num>
  <w:num w:numId="41">
    <w:abstractNumId w:val="11"/>
  </w:num>
  <w:num w:numId="42">
    <w:abstractNumId w:val="18"/>
  </w:num>
  <w:num w:numId="43">
    <w:abstractNumId w:val="26"/>
  </w:num>
  <w:num w:numId="44">
    <w:abstractNumId w:val="16"/>
  </w:num>
  <w:num w:numId="45">
    <w:abstractNumId w:val="2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7F"/>
    <w:rsid w:val="000E4CA7"/>
    <w:rsid w:val="001909EF"/>
    <w:rsid w:val="00243CBB"/>
    <w:rsid w:val="002755CE"/>
    <w:rsid w:val="003375E6"/>
    <w:rsid w:val="004B237F"/>
    <w:rsid w:val="004D5527"/>
    <w:rsid w:val="00503BD4"/>
    <w:rsid w:val="00515928"/>
    <w:rsid w:val="005471CB"/>
    <w:rsid w:val="006A3290"/>
    <w:rsid w:val="006E593F"/>
    <w:rsid w:val="00834031"/>
    <w:rsid w:val="00874EC4"/>
    <w:rsid w:val="008A4AA9"/>
    <w:rsid w:val="008B3960"/>
    <w:rsid w:val="008C0566"/>
    <w:rsid w:val="009B3C62"/>
    <w:rsid w:val="009C32C2"/>
    <w:rsid w:val="00A85D19"/>
    <w:rsid w:val="00BF4BF1"/>
    <w:rsid w:val="00C004E7"/>
    <w:rsid w:val="00CA0B42"/>
    <w:rsid w:val="00CC7668"/>
    <w:rsid w:val="00D46F72"/>
    <w:rsid w:val="00DD7882"/>
    <w:rsid w:val="00EF29C5"/>
    <w:rsid w:val="00F05226"/>
    <w:rsid w:val="00F45E85"/>
    <w:rsid w:val="00F47640"/>
    <w:rsid w:val="00F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6C97-9F46-4E02-977C-401833BF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237F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237F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237F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237F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237F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237F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237F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237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B237F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B237F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237F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B237F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B237F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B237F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B237F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B237F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B237F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B237F"/>
    <w:rPr>
      <w:rFonts w:ascii="Cambria" w:eastAsia="SimSun" w:hAnsi="Cambria" w:cs="Times New Roman"/>
      <w:i/>
      <w:iCs/>
      <w:color w:val="404040"/>
      <w:kern w:val="3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B237F"/>
    <w:pPr>
      <w:ind w:left="720"/>
      <w:contextualSpacing/>
    </w:pPr>
  </w:style>
  <w:style w:type="paragraph" w:customStyle="1" w:styleId="Standard">
    <w:name w:val="Standard"/>
    <w:rsid w:val="004B2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B237F"/>
    <w:pPr>
      <w:spacing w:after="120"/>
    </w:pPr>
  </w:style>
  <w:style w:type="paragraph" w:styleId="NormalnyWeb">
    <w:name w:val="Normal (Web)"/>
    <w:basedOn w:val="Standard"/>
    <w:uiPriority w:val="99"/>
    <w:rsid w:val="004B237F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4B237F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4B237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B237F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237F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4B237F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4B23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237F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4B2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7F"/>
    <w:rPr>
      <w:rFonts w:ascii="Tahoma" w:eastAsia="Calibri" w:hAnsi="Tahoma" w:cs="Tahoma"/>
      <w:kern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37F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B237F"/>
    <w:rPr>
      <w:rFonts w:ascii="Segoe UI" w:eastAsia="Calibri" w:hAnsi="Segoe UI" w:cs="Segoe UI"/>
      <w:kern w:val="3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237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37F"/>
    <w:rPr>
      <w:rFonts w:ascii="Times New Roman" w:eastAsia="Calibri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B23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8C0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losiow.itl.pl/bip/" TargetMode="External"/><Relationship Id="rId13" Type="http://schemas.openxmlformats.org/officeDocument/2006/relationships/hyperlink" Target="http://www.pawlosiow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wlosiow.itl.pl/bip/" TargetMode="External"/><Relationship Id="rId12" Type="http://schemas.openxmlformats.org/officeDocument/2006/relationships/hyperlink" Target="mailto:ug_pawlosio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wlosiow.itl.pl/bi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wlosiow.itl.pl/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wlosiow.itl.pl/bi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7745</Words>
  <Characters>46475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9</cp:revision>
  <cp:lastPrinted>2018-11-14T07:19:00Z</cp:lastPrinted>
  <dcterms:created xsi:type="dcterms:W3CDTF">2018-11-02T09:20:00Z</dcterms:created>
  <dcterms:modified xsi:type="dcterms:W3CDTF">2018-11-14T07:21:00Z</dcterms:modified>
</cp:coreProperties>
</file>